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FDB94" w14:textId="77777777" w:rsidR="00984244" w:rsidRDefault="00984244">
      <w:pPr>
        <w:spacing w:after="120" w:line="300" w:lineRule="auto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984244" w:rsidRPr="0084159B" w14:paraId="649F1202" w14:textId="77777777" w:rsidTr="00984244">
        <w:trPr>
          <w:trHeight w:val="553"/>
        </w:trPr>
        <w:tc>
          <w:tcPr>
            <w:tcW w:w="2263" w:type="dxa"/>
            <w:shd w:val="clear" w:color="auto" w:fill="FF6D25"/>
          </w:tcPr>
          <w:p w14:paraId="777760F4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Titel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br/>
              <w:t>Lerneinheit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6752" w:type="dxa"/>
            <w:vAlign w:val="center"/>
          </w:tcPr>
          <w:p w14:paraId="39CF6694" w14:textId="77777777" w:rsidR="00984244" w:rsidRPr="0084159B" w:rsidRDefault="00020232">
            <w:pPr>
              <w:pStyle w:val="berschrift1"/>
              <w:keepLines w:val="0"/>
              <w:spacing w:after="0" w:line="276" w:lineRule="auto"/>
              <w:jc w:val="center"/>
              <w:outlineLvl w:val="0"/>
              <w:rPr>
                <w:lang w:val="de-AT"/>
              </w:rPr>
            </w:pPr>
            <w:r w:rsidRPr="0084159B">
              <w:rPr>
                <w:rFonts w:ascii="Arial" w:eastAsia="Arial" w:hAnsi="Arial" w:cs="Arial"/>
                <w:color w:val="FF9525"/>
                <w:sz w:val="22"/>
                <w:szCs w:val="22"/>
                <w:lang w:val="de-AT"/>
              </w:rPr>
              <w:t xml:space="preserve">Strategieworkshop Teil 1: </w:t>
            </w:r>
            <w:r w:rsidRPr="0084159B">
              <w:rPr>
                <w:rFonts w:ascii="Arial" w:eastAsia="Arial" w:hAnsi="Arial" w:cs="Arial"/>
                <w:color w:val="FF9525"/>
                <w:sz w:val="22"/>
                <w:szCs w:val="22"/>
                <w:lang w:val="de-AT"/>
              </w:rPr>
              <w:br/>
              <w:t>Identifikation von Barrieren und Chancen (Tag 1)</w:t>
            </w:r>
          </w:p>
        </w:tc>
      </w:tr>
      <w:tr w:rsidR="00984244" w14:paraId="0A9BB5E6" w14:textId="77777777" w:rsidTr="00984244">
        <w:trPr>
          <w:trHeight w:val="426"/>
        </w:trPr>
        <w:tc>
          <w:tcPr>
            <w:tcW w:w="2263" w:type="dxa"/>
            <w:shd w:val="clear" w:color="auto" w:fill="F2F2F2"/>
          </w:tcPr>
          <w:p w14:paraId="4582B330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Dauer der Aktivität </w:t>
            </w:r>
          </w:p>
        </w:tc>
        <w:tc>
          <w:tcPr>
            <w:tcW w:w="6752" w:type="dxa"/>
            <w:vAlign w:val="center"/>
          </w:tcPr>
          <w:p w14:paraId="422117D2" w14:textId="77777777" w:rsidR="00984244" w:rsidRDefault="00020232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 Minuten</w:t>
            </w:r>
          </w:p>
        </w:tc>
      </w:tr>
      <w:tr w:rsidR="00984244" w:rsidRPr="0084159B" w14:paraId="3052928A" w14:textId="77777777" w:rsidTr="00984244">
        <w:trPr>
          <w:trHeight w:val="426"/>
        </w:trPr>
        <w:tc>
          <w:tcPr>
            <w:tcW w:w="2263" w:type="dxa"/>
            <w:shd w:val="clear" w:color="auto" w:fill="F2F2F2"/>
          </w:tcPr>
          <w:p w14:paraId="129DED88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Lernergebnisse</w:t>
            </w:r>
          </w:p>
        </w:tc>
        <w:tc>
          <w:tcPr>
            <w:tcW w:w="6752" w:type="dxa"/>
          </w:tcPr>
          <w:p w14:paraId="4FAE3DFE" w14:textId="77777777" w:rsidR="00984244" w:rsidRPr="0084159B" w:rsidRDefault="00020232">
            <w:pP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b/>
                <w:bCs/>
                <w:sz w:val="22"/>
                <w:szCs w:val="22"/>
                <w:lang w:val="de-AT"/>
              </w:rPr>
              <w:t xml:space="preserve">Nach Abschluss dieser Aktivität </w:t>
            </w:r>
            <w:r w:rsidRPr="0084159B">
              <w:rPr>
                <w:rFonts w:ascii="Arial" w:eastAsia="Arial" w:hAnsi="Arial" w:cs="Arial"/>
                <w:b/>
                <w:bCs/>
                <w:sz w:val="22"/>
                <w:szCs w:val="22"/>
                <w:lang w:val="de-AT"/>
              </w:rPr>
              <w:br/>
              <w:t>wird der Lernende in der Lage sein:</w:t>
            </w:r>
          </w:p>
          <w:p w14:paraId="6A8D0CF7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Die internen Barrieren und Chancen für die jeweilige, im „Potential Scanner“ identifizierte Zielgruppe zu analysieren.</w:t>
            </w:r>
          </w:p>
          <w:p w14:paraId="40375BD0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Diagnoseergebnisse in strategische Handlungsfelder zu übersetzen.</w:t>
            </w:r>
          </w:p>
          <w:p w14:paraId="26CA0C9C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Zentrale Verbesserungsbereiche im Kontext der eigenen Organisation zu priorisieren.</w:t>
            </w:r>
          </w:p>
        </w:tc>
      </w:tr>
      <w:tr w:rsidR="00984244" w:rsidRPr="0084159B" w14:paraId="26496187" w14:textId="77777777" w:rsidTr="00984244">
        <w:tc>
          <w:tcPr>
            <w:tcW w:w="2263" w:type="dxa"/>
            <w:shd w:val="clear" w:color="auto" w:fill="F2F2F2"/>
          </w:tcPr>
          <w:p w14:paraId="6ACC981D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Art der Aktivität</w:t>
            </w:r>
          </w:p>
        </w:tc>
        <w:tc>
          <w:tcPr>
            <w:tcW w:w="6752" w:type="dxa"/>
          </w:tcPr>
          <w:p w14:paraId="45F48486" w14:textId="77777777" w:rsidR="00984244" w:rsidRDefault="00020232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Vortrag</w:t>
            </w:r>
          </w:p>
          <w:p w14:paraId="508CE969" w14:textId="77777777" w:rsidR="00984244" w:rsidRDefault="00020232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Diskussion</w:t>
            </w:r>
          </w:p>
          <w:p w14:paraId="48E34E17" w14:textId="77777777" w:rsidR="00984244" w:rsidRDefault="00020232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Gruppenaktivität</w:t>
            </w:r>
          </w:p>
          <w:p w14:paraId="5337A63D" w14:textId="77777777" w:rsidR="00984244" w:rsidRDefault="00020232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Einzelarbeit</w:t>
            </w:r>
          </w:p>
          <w:p w14:paraId="18F162DB" w14:textId="77777777" w:rsidR="00984244" w:rsidRDefault="00020232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Selbstgesteuertes Lernen</w:t>
            </w:r>
          </w:p>
          <w:p w14:paraId="7F6A2639" w14:textId="77777777" w:rsidR="00984244" w:rsidRPr="0084159B" w:rsidRDefault="00020232">
            <w:pPr>
              <w:numPr>
                <w:ilvl w:val="0"/>
                <w:numId w:val="6"/>
              </w:numPr>
              <w:spacing w:line="276" w:lineRule="auto"/>
              <w:rPr>
                <w:rFonts w:ascii="Arial" w:eastAsia="Arial" w:hAnsi="Arial" w:cs="Arial"/>
                <w:i/>
                <w:iCs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Sonstiges: Wähle Sie selbst eine geeignete Methode </w:t>
            </w: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br/>
              <w:t xml:space="preserve">(z.B. </w:t>
            </w:r>
            <w:r w:rsidRPr="0084159B">
              <w:rPr>
                <w:rFonts w:ascii="Arial" w:eastAsia="Arial" w:hAnsi="Arial" w:cs="Arial"/>
                <w:i/>
                <w:iCs/>
                <w:sz w:val="22"/>
                <w:szCs w:val="22"/>
                <w:lang w:val="de-AT"/>
              </w:rPr>
              <w:t>world-café</w:t>
            </w:r>
            <w:r w:rsidRPr="0084159B">
              <w:rPr>
                <w:rFonts w:ascii="Arial" w:eastAsia="Arial" w:hAnsi="Arial" w:cs="Arial"/>
                <w:i/>
                <w:iCs/>
                <w:color w:val="FF0000"/>
                <w:sz w:val="22"/>
                <w:szCs w:val="22"/>
                <w:lang w:val="de-AT"/>
              </w:rPr>
              <w:t>)</w:t>
            </w:r>
          </w:p>
        </w:tc>
      </w:tr>
      <w:tr w:rsidR="00984244" w14:paraId="05AB4815" w14:textId="77777777" w:rsidTr="00984244">
        <w:tc>
          <w:tcPr>
            <w:tcW w:w="2263" w:type="dxa"/>
            <w:shd w:val="clear" w:color="auto" w:fill="F2F2F2"/>
          </w:tcPr>
          <w:p w14:paraId="682F4597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Ressourcen</w:t>
            </w:r>
          </w:p>
        </w:tc>
        <w:tc>
          <w:tcPr>
            <w:tcW w:w="6752" w:type="dxa"/>
          </w:tcPr>
          <w:p w14:paraId="788DB1FB" w14:textId="77777777" w:rsidR="00984244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PowerPoint-Präsentation</w:t>
            </w:r>
          </w:p>
          <w:p w14:paraId="6EF1DB3F" w14:textId="77777777" w:rsidR="00984244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PDF / Handout: Business Model Canvas; interne Trainer-Notizen (mit Ideen und Input)</w:t>
            </w:r>
          </w:p>
          <w:p w14:paraId="4F7503D6" w14:textId="77777777" w:rsidR="00984244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Online-Ressource:</w:t>
            </w:r>
          </w:p>
          <w:p w14:paraId="5720FDA3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Flipchart: Sammlung von Post-its mit Barrieren und Chancen</w:t>
            </w:r>
          </w:p>
          <w:p w14:paraId="27AF2857" w14:textId="77777777" w:rsidR="00984244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Sonstiges:</w:t>
            </w:r>
          </w:p>
        </w:tc>
      </w:tr>
      <w:tr w:rsidR="00984244" w:rsidRPr="0084159B" w14:paraId="6D3FC7E5" w14:textId="77777777" w:rsidTr="00984244">
        <w:tc>
          <w:tcPr>
            <w:tcW w:w="2263" w:type="dxa"/>
            <w:shd w:val="clear" w:color="auto" w:fill="F2F2F2"/>
          </w:tcPr>
          <w:p w14:paraId="16F90321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Organisatorische Anforderungen</w:t>
            </w:r>
          </w:p>
        </w:tc>
        <w:tc>
          <w:tcPr>
            <w:tcW w:w="6752" w:type="dxa"/>
          </w:tcPr>
          <w:p w14:paraId="69F9D6FD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Beamer oder Medienboard für Präsentationen.</w:t>
            </w:r>
          </w:p>
          <w:p w14:paraId="30B9851F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Zugriff auf die individuellen Ergebnisse des „Potential Scanners“ der Teilnehmenden (gedruckt oder digital).</w:t>
            </w:r>
          </w:p>
          <w:p w14:paraId="5834CE9A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Ruhiger Raum für fokussierte Reflexion und Planung</w:t>
            </w:r>
          </w:p>
          <w:p w14:paraId="7CE6C9B3" w14:textId="77777777" w:rsidR="00984244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Gedrucktes Business Model Canvas (1 pro Person).</w:t>
            </w:r>
          </w:p>
          <w:p w14:paraId="3CD4DD7A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Optional: Tische für den Austausch in Kleingruppen in der Follow-up-Session.</w:t>
            </w:r>
          </w:p>
          <w:p w14:paraId="4D415821" w14:textId="77777777" w:rsidR="00984244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Post-its.</w:t>
            </w:r>
          </w:p>
          <w:p w14:paraId="5EDEB66A" w14:textId="77777777" w:rsidR="00984244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Stifte, Whiteboard-Marker</w:t>
            </w:r>
          </w:p>
          <w:p w14:paraId="2108E4D7" w14:textId="77777777" w:rsidR="00984244" w:rsidRPr="0084159B" w:rsidRDefault="000202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Flipchart oder Pinnwand zum Anheften der Post-its.</w:t>
            </w:r>
          </w:p>
        </w:tc>
      </w:tr>
      <w:tr w:rsidR="00984244" w:rsidRPr="0084159B" w14:paraId="4E3E6F20" w14:textId="77777777" w:rsidTr="00984244">
        <w:trPr>
          <w:trHeight w:val="1597"/>
        </w:trPr>
        <w:tc>
          <w:tcPr>
            <w:tcW w:w="2263" w:type="dxa"/>
            <w:shd w:val="clear" w:color="auto" w:fill="F2F2F2"/>
          </w:tcPr>
          <w:p w14:paraId="42E49A72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Beschreibung der Aktivität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752" w:type="dxa"/>
          </w:tcPr>
          <w:p w14:paraId="5705E3CD" w14:textId="77777777" w:rsidR="00984244" w:rsidRPr="0084159B" w:rsidRDefault="00020232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Einführung in die Methode und das Ziel des Strategieworkshops (BMC).</w:t>
            </w:r>
          </w:p>
          <w:p w14:paraId="180107E4" w14:textId="77777777" w:rsidR="00984244" w:rsidRPr="0084159B" w:rsidRDefault="00020232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Gruppenarbeit und Brainstorming zu Bereichen mit Barrieren und Ressourcen (1-3 individuelle Post-its zum Anheften an ein Flipchart oder eine Pinnwand).</w:t>
            </w:r>
          </w:p>
          <w:p w14:paraId="7A987630" w14:textId="77777777" w:rsidR="00984244" w:rsidRPr="0084159B" w:rsidRDefault="00020232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 xml:space="preserve">Individuelles Business Model Canvas: Die Teilnehmenden arbeiten einzeln mit ihren Ergebnissen aus dem Potential </w:t>
            </w: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lastRenderedPageBreak/>
              <w:t>Scanner, um mithilfe eines strukturierten Strategy Canvas konkrete Maßnahmen zu definieren</w:t>
            </w:r>
          </w:p>
          <w:p w14:paraId="45FB10C4" w14:textId="77777777" w:rsidR="00984244" w:rsidRPr="0084159B" w:rsidRDefault="00984244">
            <w:pPr>
              <w:spacing w:line="276" w:lineRule="auto"/>
              <w:ind w:left="360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</w:p>
          <w:p w14:paraId="4BBEF676" w14:textId="77777777" w:rsidR="00984244" w:rsidRPr="0084159B" w:rsidRDefault="00020232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Das für unseren Workshop angepasste Canvas-Modell umfasst folgende Blöcke:</w:t>
            </w:r>
          </w:p>
          <w:p w14:paraId="7801DCBD" w14:textId="77777777" w:rsidR="00984244" w:rsidRPr="0084159B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color w:val="000000"/>
                <w:sz w:val="22"/>
                <w:szCs w:val="22"/>
                <w:lang w:val="de-AT"/>
              </w:rPr>
              <w:t>Zielgruppe (bezogen auf unsere 4 Zielgruppen)</w:t>
            </w:r>
          </w:p>
          <w:p w14:paraId="7A7E309F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Wertangebote (Value Offers)</w:t>
            </w:r>
          </w:p>
          <w:p w14:paraId="561C4E9A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Kanäle</w:t>
            </w:r>
          </w:p>
          <w:p w14:paraId="17005A1E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Beziehungen</w:t>
            </w:r>
          </w:p>
          <w:p w14:paraId="038DE128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Nutzen für das Unternehmen</w:t>
            </w:r>
          </w:p>
          <w:p w14:paraId="75036E1B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Schlüsselressourcen</w:t>
            </w:r>
          </w:p>
          <w:p w14:paraId="1FA3F2F4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Schlüsselaktivitäten</w:t>
            </w:r>
          </w:p>
          <w:p w14:paraId="6FAC38E7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Schlüsselpartner</w:t>
            </w:r>
          </w:p>
          <w:p w14:paraId="3D0FF3F3" w14:textId="77777777" w:rsidR="00984244" w:rsidRDefault="0002023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Kostenstruktur</w:t>
            </w:r>
          </w:p>
          <w:p w14:paraId="280E78D6" w14:textId="77777777" w:rsidR="00984244" w:rsidRPr="0084159B" w:rsidRDefault="00020232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Ziel ist es, strategische Handlungsfelder zu identifizieren, die zu einem späteren Zeitpunkt in den Unternehmen weiter verfeinert und hoffentlich detailliert ausgearbeitet werden können.</w:t>
            </w:r>
          </w:p>
        </w:tc>
      </w:tr>
      <w:tr w:rsidR="00984244" w:rsidRPr="0084159B" w14:paraId="311D2E66" w14:textId="77777777" w:rsidTr="00984244">
        <w:trPr>
          <w:trHeight w:val="1954"/>
        </w:trPr>
        <w:tc>
          <w:tcPr>
            <w:tcW w:w="2263" w:type="dxa"/>
            <w:shd w:val="clear" w:color="auto" w:fill="F2F2F2"/>
          </w:tcPr>
          <w:p w14:paraId="4C3A001B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Trainernotizen</w:t>
            </w:r>
          </w:p>
        </w:tc>
        <w:tc>
          <w:tcPr>
            <w:tcW w:w="6752" w:type="dxa"/>
          </w:tcPr>
          <w:p w14:paraId="6822F1B5" w14:textId="77777777" w:rsidR="00984244" w:rsidRPr="0084159B" w:rsidRDefault="00020232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Falls Zweifel hinsichtlich der Finanzierung oder Umsetzung aufkommen, betonen Sie bitte, dass es in diesem Workshop primär um die Ideensammlung und das Vertrautmachen mit den Themen der Zielgruppen geht.</w:t>
            </w:r>
          </w:p>
          <w:p w14:paraId="1F9FAE28" w14:textId="77777777" w:rsidR="00984244" w:rsidRPr="0084159B" w:rsidRDefault="00020232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Stellen Sie sicher, dass alle Teilnehmenden ihr Canvas (digital oder von uns gedruckt) und die Ergebnisse des Potential Scanners zur Hand haben.</w:t>
            </w:r>
          </w:p>
          <w:p w14:paraId="4BE9029B" w14:textId="77777777" w:rsidR="00984244" w:rsidRPr="0084159B" w:rsidRDefault="00020232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Gehen Sie während der Sitzung umher, um mit gezielten Fragen oder Klarstellungen zu unterstützen.</w:t>
            </w:r>
          </w:p>
          <w:p w14:paraId="4515D87D" w14:textId="77777777" w:rsidR="00984244" w:rsidRPr="0084159B" w:rsidRDefault="00020232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Nutzen Sie die vorab vorbereiteten Impuls-Ideen oder Leitfragen, falls die Teilnehmenden Schwierigkeiten haben, Ideen zu entwickeln (wir möchten helfen, falls sie sich überfordert fühlen)</w:t>
            </w:r>
          </w:p>
          <w:p w14:paraId="721F07A0" w14:textId="77777777" w:rsidR="00984244" w:rsidRPr="0084159B" w:rsidRDefault="00020232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Behalten Sie die Zeit im Auge und erinnern Sie die Teilnehmenden daran, wie viel Zeit noch verbleibt.</w:t>
            </w:r>
          </w:p>
          <w:p w14:paraId="2B748B9F" w14:textId="77777777" w:rsidR="00984244" w:rsidRPr="0084159B" w:rsidRDefault="00020232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Erinnern Sie die Teilnehmenden daran, dass es nicht perfekt sein muss; der Fokus liegt auf der Auseinandersetzung mit dem Thema.</w:t>
            </w:r>
          </w:p>
        </w:tc>
      </w:tr>
      <w:tr w:rsidR="00984244" w14:paraId="19DD86FF" w14:textId="77777777" w:rsidTr="00984244">
        <w:trPr>
          <w:trHeight w:val="416"/>
        </w:trPr>
        <w:tc>
          <w:tcPr>
            <w:tcW w:w="2263" w:type="dxa"/>
            <w:shd w:val="clear" w:color="auto" w:fill="F2F2F2"/>
          </w:tcPr>
          <w:p w14:paraId="4789DE83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Quellen/ Weiterführende Literatur</w:t>
            </w:r>
          </w:p>
        </w:tc>
        <w:tc>
          <w:tcPr>
            <w:tcW w:w="6752" w:type="dxa"/>
          </w:tcPr>
          <w:p w14:paraId="0F2A312B" w14:textId="77777777" w:rsidR="00984244" w:rsidRDefault="00020232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Internal guide: "From Scanner to Strategy – Applying Results"</w:t>
            </w:r>
          </w:p>
          <w:p w14:paraId="60ACEF79" w14:textId="77777777" w:rsidR="00984244" w:rsidRDefault="00020232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Harvard Business Review: “Turning Diagnosis into Action”</w:t>
            </w:r>
          </w:p>
          <w:p w14:paraId="656BDF47" w14:textId="77777777" w:rsidR="00984244" w:rsidRDefault="00020232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Osterwalder, Alexander; Pigneur, Yves (2010). 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Business Model Generation: A Handbook for Visionaries, Game Changers, and Challengers</w:t>
            </w:r>
            <w:r>
              <w:rPr>
                <w:rFonts w:ascii="Arial" w:eastAsia="Arial" w:hAnsi="Arial" w:cs="Arial"/>
                <w:sz w:val="22"/>
                <w:szCs w:val="22"/>
              </w:rPr>
              <w:t>. Wiley.</w:t>
            </w:r>
          </w:p>
          <w:p w14:paraId="76619D54" w14:textId="77777777" w:rsidR="00984244" w:rsidRDefault="00020232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Strategyzer (n.d.) </w:t>
            </w:r>
            <w:r>
              <w:rPr>
                <w:rFonts w:ascii="Arial" w:eastAsia="Arial" w:hAnsi="Arial" w:cs="Arial"/>
                <w:i/>
                <w:iCs/>
                <w:sz w:val="22"/>
                <w:szCs w:val="22"/>
              </w:rPr>
              <w:t>The Business Model Canvas</w:t>
            </w:r>
            <w:r>
              <w:rPr>
                <w:rFonts w:ascii="Arial" w:eastAsia="Arial" w:hAnsi="Arial" w:cs="Arial"/>
                <w:sz w:val="22"/>
                <w:szCs w:val="22"/>
              </w:rPr>
              <w:t>. Available at:</w:t>
            </w:r>
            <w:hyperlink r:id="rId7">
              <w:r>
                <w:rPr>
                  <w:rFonts w:ascii="Arial" w:eastAsia="Arial" w:hAnsi="Arial" w:cs="Arial"/>
                  <w:sz w:val="22"/>
                  <w:szCs w:val="22"/>
                </w:rPr>
                <w:t xml:space="preserve"> </w:t>
              </w:r>
            </w:hyperlink>
            <w:hyperlink r:id="rId8">
              <w:r>
                <w:rPr>
                  <w:rFonts w:ascii="Arial" w:eastAsia="Arial" w:hAnsi="Arial" w:cs="Arial"/>
                  <w:color w:val="1155CC"/>
                  <w:sz w:val="22"/>
                  <w:szCs w:val="22"/>
                  <w:u w:val="single"/>
                </w:rPr>
                <w:t>https://www.strategyzer.com/library/the-business-model-canvas</w:t>
              </w:r>
            </w:hyperlink>
          </w:p>
        </w:tc>
      </w:tr>
      <w:tr w:rsidR="00984244" w:rsidRPr="0084159B" w14:paraId="747D6C59" w14:textId="77777777" w:rsidTr="00984244">
        <w:trPr>
          <w:trHeight w:val="416"/>
        </w:trPr>
        <w:tc>
          <w:tcPr>
            <w:tcW w:w="2263" w:type="dxa"/>
            <w:shd w:val="clear" w:color="auto" w:fill="F2F2F2"/>
          </w:tcPr>
          <w:p w14:paraId="62909244" w14:textId="77777777" w:rsidR="00984244" w:rsidRDefault="00020232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Dateien</w:t>
            </w:r>
          </w:p>
        </w:tc>
        <w:tc>
          <w:tcPr>
            <w:tcW w:w="6752" w:type="dxa"/>
          </w:tcPr>
          <w:p w14:paraId="360DFE59" w14:textId="77777777" w:rsidR="0084159B" w:rsidRDefault="0084159B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ELEVATE_Unit 5 &amp; 6_DE.pptx</w:t>
            </w:r>
          </w:p>
          <w:p w14:paraId="6ED8212B" w14:textId="6D1E6765" w:rsidR="00984244" w:rsidRPr="0084159B" w:rsidRDefault="0084159B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  <w:lang w:val="de-AT"/>
              </w:rPr>
            </w:pPr>
            <w:r w:rsidRPr="0084159B">
              <w:rPr>
                <w:rFonts w:ascii="Arial" w:eastAsia="Arial" w:hAnsi="Arial" w:cs="Arial"/>
                <w:sz w:val="22"/>
                <w:szCs w:val="22"/>
                <w:lang w:val="de-AT"/>
              </w:rPr>
              <w:t>ELEVATE_Unit 5 &amp; 6_Canvas_Template_A4_A3_DE.pdf</w:t>
            </w:r>
          </w:p>
        </w:tc>
      </w:tr>
    </w:tbl>
    <w:p w14:paraId="0AB28ABF" w14:textId="77777777" w:rsidR="00984244" w:rsidRPr="0084159B" w:rsidRDefault="00984244">
      <w:pPr>
        <w:rPr>
          <w:rFonts w:ascii="Arial" w:eastAsia="Arial" w:hAnsi="Arial" w:cs="Arial"/>
          <w:lang w:val="de-AT"/>
        </w:rPr>
      </w:pPr>
    </w:p>
    <w:sectPr w:rsidR="00984244" w:rsidRPr="008415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2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C365F" w14:textId="77777777" w:rsidR="00020232" w:rsidRDefault="00020232">
      <w:pPr>
        <w:spacing w:after="0" w:line="240" w:lineRule="auto"/>
      </w:pPr>
      <w:r>
        <w:separator/>
      </w:r>
    </w:p>
  </w:endnote>
  <w:endnote w:type="continuationSeparator" w:id="0">
    <w:p w14:paraId="74BC36F7" w14:textId="77777777" w:rsidR="00020232" w:rsidRDefault="0002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59B0EA8-FE79-47FF-A780-77B3492D13C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39B4FDA7-CFE1-43A7-8B7B-71F133E9B006}"/>
    <w:embedBold r:id="rId3" w:fontKey="{505A23B3-D2BB-46A4-826D-C8E47AFDC2F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0425938-1471-45A0-B4DE-B130B236A59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491086E-B2A9-451E-8070-C8E21F63EE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839F1" w14:textId="77777777" w:rsidR="00984244" w:rsidRDefault="009842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11E9" w14:textId="77777777" w:rsidR="00984244" w:rsidRDefault="000202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16C15B64" wp14:editId="12DBBB83">
          <wp:simplePos x="0" y="0"/>
          <wp:positionH relativeFrom="column">
            <wp:posOffset>-534506</wp:posOffset>
          </wp:positionH>
          <wp:positionV relativeFrom="paragraph">
            <wp:posOffset>47626</wp:posOffset>
          </wp:positionV>
          <wp:extent cx="6833037" cy="542125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3037" cy="542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12B53C34" wp14:editId="4DD33F6D">
              <wp:simplePos x="0" y="0"/>
              <wp:positionH relativeFrom="column">
                <wp:posOffset>1000125</wp:posOffset>
              </wp:positionH>
              <wp:positionV relativeFrom="paragraph">
                <wp:posOffset>-38099</wp:posOffset>
              </wp:positionV>
              <wp:extent cx="5162793" cy="1884111"/>
              <wp:effectExtent l="0" t="0" r="0" b="0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62793" cy="1884111"/>
                        <a:chOff x="2764600" y="2837925"/>
                        <a:chExt cx="5162800" cy="2036875"/>
                      </a:xfrm>
                    </wpg:grpSpPr>
                    <wpg:grpSp>
                      <wpg:cNvPr id="516096001" name="Gruppieren 516096001"/>
                      <wpg:cNvGrpSpPr/>
                      <wpg:grpSpPr>
                        <a:xfrm>
                          <a:off x="2764604" y="2837945"/>
                          <a:ext cx="5162793" cy="1884111"/>
                          <a:chOff x="2764600" y="2837925"/>
                          <a:chExt cx="5162800" cy="2275825"/>
                        </a:xfrm>
                      </wpg:grpSpPr>
                      <wps:wsp>
                        <wps:cNvPr id="1218128346" name="Rechteck 1218128346"/>
                        <wps:cNvSpPr/>
                        <wps:spPr>
                          <a:xfrm>
                            <a:off x="2764600" y="2837925"/>
                            <a:ext cx="5162800" cy="227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F5B61D5" w14:textId="77777777" w:rsidR="00984244" w:rsidRDefault="00984244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912322716" name="Gruppieren 1912322716"/>
                        <wpg:cNvGrpSpPr/>
                        <wpg:grpSpPr>
                          <a:xfrm>
                            <a:off x="2764604" y="2837945"/>
                            <a:ext cx="5162793" cy="1884111"/>
                            <a:chOff x="2769400" y="1476225"/>
                            <a:chExt cx="7922601" cy="2779150"/>
                          </a:xfrm>
                        </wpg:grpSpPr>
                        <wps:wsp>
                          <wps:cNvPr id="1416390422" name="Rechteck 1416390422"/>
                          <wps:cNvSpPr/>
                          <wps:spPr>
                            <a:xfrm>
                              <a:off x="2769400" y="1476225"/>
                              <a:ext cx="7922600" cy="2779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26ADB0" w14:textId="77777777" w:rsidR="00984244" w:rsidRDefault="0098424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42298193" name="Rechteck 842298193"/>
                          <wps:cNvSpPr/>
                          <wps:spPr>
                            <a:xfrm>
                              <a:off x="2769400" y="3524275"/>
                              <a:ext cx="5571600" cy="73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47AA58" w14:textId="77777777" w:rsidR="00984244" w:rsidRDefault="00020232">
                                <w:pPr>
                                  <w:spacing w:line="240" w:lineRule="auto"/>
                                  <w:jc w:val="both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i/>
                                    <w:color w:val="000000"/>
                                  </w:rPr>
                                  <w:t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      </w:r>
                                <w:r>
                                  <w:rPr>
                                    <w:color w:val="000000"/>
                                    <w:sz w:val="16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wps:wsp>
                          <wps:cNvPr id="1644814863" name="Rechteck 1644814863"/>
                          <wps:cNvSpPr/>
                          <wps:spPr>
                            <a:xfrm>
                              <a:off x="9662060" y="1476225"/>
                              <a:ext cx="1029941" cy="52167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A0D72B" w14:textId="77777777" w:rsidR="00984244" w:rsidRDefault="0098424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1000125</wp:posOffset>
              </wp:positionH>
              <wp:positionV relativeFrom="paragraph">
                <wp:posOffset>-38099</wp:posOffset>
              </wp:positionV>
              <wp:extent cx="5162793" cy="1884111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2793" cy="188411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DC00" w14:textId="77777777" w:rsidR="00984244" w:rsidRDefault="009842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C70E8" w14:textId="77777777" w:rsidR="00020232" w:rsidRDefault="00020232">
      <w:pPr>
        <w:spacing w:after="0" w:line="240" w:lineRule="auto"/>
      </w:pPr>
      <w:r>
        <w:separator/>
      </w:r>
    </w:p>
  </w:footnote>
  <w:footnote w:type="continuationSeparator" w:id="0">
    <w:p w14:paraId="45EF75E9" w14:textId="77777777" w:rsidR="00020232" w:rsidRDefault="00020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4515" w14:textId="77777777" w:rsidR="00984244" w:rsidRDefault="009842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22E7" w14:textId="77777777" w:rsidR="00984244" w:rsidRDefault="000202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BA878C" wp14:editId="42EED74E">
          <wp:simplePos x="0" y="0"/>
          <wp:positionH relativeFrom="column">
            <wp:posOffset>-597262</wp:posOffset>
          </wp:positionH>
          <wp:positionV relativeFrom="paragraph">
            <wp:posOffset>-278762</wp:posOffset>
          </wp:positionV>
          <wp:extent cx="1597032" cy="60443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5FC6B62F" wp14:editId="654803A9">
              <wp:simplePos x="0" y="0"/>
              <wp:positionH relativeFrom="column">
                <wp:posOffset>-384170</wp:posOffset>
              </wp:positionH>
              <wp:positionV relativeFrom="paragraph">
                <wp:posOffset>330200</wp:posOffset>
              </wp:positionV>
              <wp:extent cx="28575" cy="28575"/>
              <wp:effectExtent l="0" t="0" r="0" b="0"/>
              <wp:wrapNone/>
              <wp:docPr id="1" name="Gerade Verbindung mit Pfei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-384170</wp:posOffset>
              </wp:positionH>
              <wp:positionV relativeFrom="paragraph">
                <wp:posOffset>330200</wp:posOffset>
              </wp:positionV>
              <wp:extent cx="28575" cy="2857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7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E011C" w14:textId="77777777" w:rsidR="00984244" w:rsidRDefault="009842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9748F"/>
    <w:multiLevelType w:val="multilevel"/>
    <w:tmpl w:val="B9A8F0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CD6948"/>
    <w:multiLevelType w:val="multilevel"/>
    <w:tmpl w:val="86CEEF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3F03EF3"/>
    <w:multiLevelType w:val="multilevel"/>
    <w:tmpl w:val="57F498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8752FBE"/>
    <w:multiLevelType w:val="multilevel"/>
    <w:tmpl w:val="8294E77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9DA7FED"/>
    <w:multiLevelType w:val="multilevel"/>
    <w:tmpl w:val="E766C4F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487D8E"/>
    <w:multiLevelType w:val="multilevel"/>
    <w:tmpl w:val="0F8007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831989950">
    <w:abstractNumId w:val="0"/>
  </w:num>
  <w:num w:numId="2" w16cid:durableId="1051884106">
    <w:abstractNumId w:val="3"/>
  </w:num>
  <w:num w:numId="3" w16cid:durableId="328795069">
    <w:abstractNumId w:val="1"/>
  </w:num>
  <w:num w:numId="4" w16cid:durableId="1543395599">
    <w:abstractNumId w:val="5"/>
  </w:num>
  <w:num w:numId="5" w16cid:durableId="766777001">
    <w:abstractNumId w:val="2"/>
  </w:num>
  <w:num w:numId="6" w16cid:durableId="732582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44"/>
    <w:rsid w:val="00020232"/>
    <w:rsid w:val="00523980"/>
    <w:rsid w:val="0084159B"/>
    <w:rsid w:val="0098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E0AA7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tegyzer.com/library/the-business-model-canvas?utm_source=chatgpt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strategyzer.com/library/the-business-model-canvas?utm_source=chatgpt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2026-09-22T13:58:00Z</dcterms:created>
  <dcterms:modified xsi:type="dcterms:W3CDTF">2026-09-22T13:59:00Z</dcterms:modified>
</cp:coreProperties>
</file>