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A931CB" w14:textId="77777777" w:rsidR="002322EB" w:rsidRDefault="002322E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</w:rPr>
      </w:pPr>
    </w:p>
    <w:tbl>
      <w:tblPr>
        <w:tblStyle w:val="a"/>
        <w:tblW w:w="8482" w:type="dxa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130"/>
        <w:gridCol w:w="6352"/>
      </w:tblGrid>
      <w:tr w:rsidR="002322EB" w:rsidRPr="00E84666" w14:paraId="200C4A14" w14:textId="77777777">
        <w:trPr>
          <w:trHeight w:val="820"/>
        </w:trPr>
        <w:tc>
          <w:tcPr>
            <w:tcW w:w="2130" w:type="dxa"/>
            <w:tcBorders>
              <w:left w:val="single" w:sz="4" w:space="0" w:color="000000"/>
            </w:tcBorders>
            <w:shd w:val="clear" w:color="auto" w:fill="FF6D24"/>
          </w:tcPr>
          <w:p w14:paraId="51E7FB82" w14:textId="77777777" w:rsidR="002322EB" w:rsidRDefault="00023B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left="100"/>
              <w:rPr>
                <w:rFonts w:ascii="Arial" w:eastAsia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9"/>
                <w:szCs w:val="19"/>
              </w:rPr>
              <w:t xml:space="preserve">Titel </w:t>
            </w:r>
            <w:r>
              <w:rPr>
                <w:rFonts w:ascii="Arial" w:eastAsia="Arial" w:hAnsi="Arial" w:cs="Arial"/>
                <w:b/>
                <w:bCs/>
                <w:color w:val="FFFFFF"/>
                <w:sz w:val="19"/>
                <w:szCs w:val="19"/>
              </w:rPr>
              <w:br/>
              <w:t>Lerneinheit</w:t>
            </w:r>
          </w:p>
        </w:tc>
        <w:tc>
          <w:tcPr>
            <w:tcW w:w="6352" w:type="dxa"/>
            <w:tcBorders>
              <w:right w:val="single" w:sz="4" w:space="0" w:color="000000"/>
            </w:tcBorders>
          </w:tcPr>
          <w:p w14:paraId="4BA87DFF" w14:textId="77777777" w:rsidR="002322EB" w:rsidRPr="00E84666" w:rsidRDefault="002322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de-AT"/>
              </w:rPr>
            </w:pPr>
          </w:p>
          <w:p w14:paraId="19F67C53" w14:textId="77777777" w:rsidR="002322EB" w:rsidRPr="00E84666" w:rsidRDefault="00023B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80"/>
              <w:rPr>
                <w:rFonts w:ascii="Arial" w:eastAsia="Arial" w:hAnsi="Arial" w:cs="Arial"/>
                <w:b/>
                <w:bCs/>
                <w:color w:val="000000"/>
                <w:sz w:val="19"/>
                <w:szCs w:val="19"/>
                <w:lang w:val="de-AT"/>
              </w:rPr>
            </w:pPr>
            <w:r w:rsidRPr="00E84666">
              <w:rPr>
                <w:rFonts w:ascii="Arial" w:eastAsia="Arial" w:hAnsi="Arial" w:cs="Arial"/>
                <w:b/>
                <w:bCs/>
                <w:color w:val="FF9524"/>
                <w:sz w:val="19"/>
                <w:szCs w:val="19"/>
                <w:lang w:val="de-AT"/>
              </w:rPr>
              <w:t>EU-Politik und nationale Rechtsrahmen</w:t>
            </w:r>
            <w:r w:rsidRPr="00E84666">
              <w:rPr>
                <w:rFonts w:ascii="Arial" w:eastAsia="Arial" w:hAnsi="Arial" w:cs="Arial"/>
                <w:b/>
                <w:bCs/>
                <w:color w:val="FF9524"/>
                <w:sz w:val="19"/>
                <w:szCs w:val="19"/>
                <w:lang w:val="de-AT"/>
              </w:rPr>
              <w:br/>
              <w:t>zur Beschäftigung von Frauen</w:t>
            </w:r>
          </w:p>
        </w:tc>
      </w:tr>
      <w:tr w:rsidR="002322EB" w14:paraId="558D8952" w14:textId="77777777">
        <w:trPr>
          <w:trHeight w:val="685"/>
        </w:trPr>
        <w:tc>
          <w:tcPr>
            <w:tcW w:w="2130" w:type="dxa"/>
            <w:tcBorders>
              <w:left w:val="single" w:sz="4" w:space="0" w:color="000000"/>
              <w:right w:val="nil"/>
            </w:tcBorders>
            <w:shd w:val="clear" w:color="auto" w:fill="F2F2F2"/>
          </w:tcPr>
          <w:p w14:paraId="1282B783" w14:textId="77777777" w:rsidR="002322EB" w:rsidRDefault="00023B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left="100"/>
              <w:rPr>
                <w:rFonts w:ascii="Arial" w:eastAsia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9"/>
                <w:szCs w:val="19"/>
              </w:rPr>
              <w:t>Dauer der Aktivität</w:t>
            </w:r>
          </w:p>
        </w:tc>
        <w:tc>
          <w:tcPr>
            <w:tcW w:w="6352" w:type="dxa"/>
            <w:tcBorders>
              <w:left w:val="nil"/>
              <w:right w:val="single" w:sz="4" w:space="0" w:color="000000"/>
            </w:tcBorders>
          </w:tcPr>
          <w:p w14:paraId="3BC6D2B0" w14:textId="77777777" w:rsidR="002322EB" w:rsidRDefault="00023B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3"/>
              <w:ind w:left="104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30 Minuten</w: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8240" behindDoc="1" locked="0" layoutInCell="1" hidden="0" allowOverlap="1" wp14:anchorId="2B214115" wp14:editId="35CA9593">
                      <wp:simplePos x="0" y="0"/>
                      <wp:positionH relativeFrom="column">
                        <wp:posOffset>-3807</wp:posOffset>
                      </wp:positionH>
                      <wp:positionV relativeFrom="paragraph">
                        <wp:posOffset>-2770</wp:posOffset>
                      </wp:positionV>
                      <wp:extent cx="1862455" cy="589915"/>
                      <wp:effectExtent l="0" t="0" r="0" b="0"/>
                      <wp:wrapNone/>
                      <wp:docPr id="1" name="Gruppieren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62455" cy="589915"/>
                                <a:chOff x="4414750" y="3485025"/>
                                <a:chExt cx="1864775" cy="590575"/>
                              </a:xfrm>
                            </wpg:grpSpPr>
                            <wpg:grpSp>
                              <wpg:cNvPr id="268579233" name="Gruppieren 268579233"/>
                              <wpg:cNvGrpSpPr/>
                              <wpg:grpSpPr>
                                <a:xfrm>
                                  <a:off x="4414773" y="3485043"/>
                                  <a:ext cx="1864734" cy="590550"/>
                                  <a:chOff x="0" y="0"/>
                                  <a:chExt cx="1864734" cy="590550"/>
                                </a:xfrm>
                              </wpg:grpSpPr>
                              <wps:wsp>
                                <wps:cNvPr id="1848122767" name="Rechteck 1848122767"/>
                                <wps:cNvSpPr/>
                                <wps:spPr>
                                  <a:xfrm>
                                    <a:off x="0" y="0"/>
                                    <a:ext cx="1862450" cy="5899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5E5A1A96" w14:textId="77777777" w:rsidR="002322EB" w:rsidRDefault="002322EB">
                                      <w:pPr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pic:pic xmlns:pic="http://schemas.openxmlformats.org/drawingml/2006/picture">
                                <pic:nvPicPr>
                                  <pic:cNvPr id="4" name="Shape 4"/>
                                  <pic:cNvPicPr preferRelativeResize="0"/>
                                </pic:nvPicPr>
                                <pic:blipFill rotWithShape="1">
                                  <a:blip r:embed="rId7">
                                    <a:alphaModFix/>
                                  </a:blip>
                                  <a:srcRect/>
                                  <a:stretch/>
                                </pic:blipFill>
                                <pic:spPr>
                                  <a:xfrm>
                                    <a:off x="0" y="0"/>
                                    <a:ext cx="1864734" cy="5905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wpg:grpSp>
                          </wpg:wgp>
                        </a:graphicData>
                      </a:graphic>
                    </wp:anchor>
                  </w:drawing>
                </mc:Choice>
      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-3807</wp:posOffset>
                      </wp:positionH>
                      <wp:positionV relativeFrom="paragraph">
                        <wp:posOffset>-2770</wp:posOffset>
                      </wp:positionV>
                      <wp:extent cx="1862455" cy="589915"/>
                      <wp:effectExtent b="0" l="0" r="0" t="0"/>
                      <wp:wrapNone/>
                      <wp:docPr id="1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862455" cy="58991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 w:rsidR="002322EB" w14:paraId="1F85C987" w14:textId="77777777">
        <w:trPr>
          <w:trHeight w:val="1568"/>
        </w:trPr>
        <w:tc>
          <w:tcPr>
            <w:tcW w:w="2130" w:type="dxa"/>
            <w:tcBorders>
              <w:left w:val="single" w:sz="4" w:space="0" w:color="000000"/>
            </w:tcBorders>
            <w:shd w:val="clear" w:color="auto" w:fill="F2F2F2"/>
          </w:tcPr>
          <w:p w14:paraId="31D9F165" w14:textId="77777777" w:rsidR="002322EB" w:rsidRDefault="00023B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line="288" w:lineRule="auto"/>
              <w:ind w:left="100" w:right="297"/>
              <w:rPr>
                <w:rFonts w:ascii="Arial" w:eastAsia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9"/>
                <w:szCs w:val="19"/>
              </w:rPr>
              <w:t xml:space="preserve">Lernergebnisse </w:t>
            </w:r>
          </w:p>
        </w:tc>
        <w:tc>
          <w:tcPr>
            <w:tcW w:w="6352" w:type="dxa"/>
            <w:tcBorders>
              <w:right w:val="single" w:sz="4" w:space="0" w:color="000000"/>
            </w:tcBorders>
          </w:tcPr>
          <w:p w14:paraId="110E8B08" w14:textId="77777777" w:rsidR="002322EB" w:rsidRDefault="00023B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rPr>
                <w:rFonts w:ascii="Times New Roman" w:eastAsia="Times New Roman" w:hAnsi="Times New Roman" w:cs="Times New Roman"/>
                <w:color w:val="000000"/>
                <w:sz w:val="3"/>
                <w:szCs w:val="3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45720" distB="45720" distL="114300" distR="114300" simplePos="0" relativeHeight="251659264" behindDoc="0" locked="0" layoutInCell="1" hidden="0" allowOverlap="1" wp14:anchorId="37D9052A" wp14:editId="1BA7F127">
                      <wp:simplePos x="0" y="0"/>
                      <wp:positionH relativeFrom="column">
                        <wp:posOffset>160701</wp:posOffset>
                      </wp:positionH>
                      <wp:positionV relativeFrom="paragraph">
                        <wp:posOffset>1589</wp:posOffset>
                      </wp:positionV>
                      <wp:extent cx="4036695" cy="984885"/>
                      <wp:effectExtent l="0" t="0" r="0" b="0"/>
                      <wp:wrapSquare wrapText="bothSides" distT="45720" distB="45720" distL="114300" distR="114300"/>
                      <wp:docPr id="2" name="Rechteck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332415" y="3292320"/>
                                <a:ext cx="4027170" cy="9753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34E76198" w14:textId="77777777" w:rsidR="002322EB" w:rsidRDefault="00023BF8">
                                  <w:pPr>
                                    <w:textDirection w:val="btLr"/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000000"/>
                                      <w:sz w:val="18"/>
                                    </w:rPr>
                                    <w:t>Nach Abschluss dieser Lernaktivität wird der Lernende in der Lage sein:</w:t>
                                  </w:r>
                                </w:p>
                                <w:p w14:paraId="2B97E4E1" w14:textId="77777777" w:rsidR="002322EB" w:rsidRDefault="00023BF8">
                                  <w:pPr>
                                    <w:ind w:left="720" w:firstLine="360"/>
                                    <w:textDirection w:val="btLr"/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000000"/>
                                      <w:sz w:val="18"/>
                                    </w:rPr>
                                    <w:t>Die wichtigsten EU- und nationalen Gleichstellungspolitiken sowie rechtlichen Rahmenbedingungen zu benennen.</w:t>
                                  </w:r>
                                </w:p>
                                <w:p w14:paraId="7D344B59" w14:textId="77777777" w:rsidR="002322EB" w:rsidRDefault="00023BF8">
                                  <w:pPr>
                                    <w:ind w:left="720" w:firstLine="360"/>
                                    <w:textDirection w:val="btLr"/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000000"/>
                                      <w:sz w:val="18"/>
                                    </w:rPr>
                                    <w:t>Ein geschärftes Bewusstsein für die nationale Gesetzgebung in Bezug auf die Zielgruppe zu entwickeln.</w:t>
                                  </w:r>
                                </w:p>
                                <w:p w14:paraId="5A3B9DB3" w14:textId="77777777" w:rsidR="002322EB" w:rsidRDefault="00023BF8">
                                  <w:pPr>
                                    <w:ind w:left="720" w:firstLine="360"/>
                                    <w:textDirection w:val="btLr"/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000000"/>
                                      <w:sz w:val="18"/>
                                    </w:rPr>
                                    <w:t>Auf ergänzende weiterführende Literatur zuzugreifen.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45720" distT="45720" distL="114300" distR="114300" hidden="0" layoutInCell="1" locked="0" relativeHeight="0" simplePos="0">
                      <wp:simplePos x="0" y="0"/>
                      <wp:positionH relativeFrom="column">
                        <wp:posOffset>160701</wp:posOffset>
                      </wp:positionH>
                      <wp:positionV relativeFrom="paragraph">
                        <wp:posOffset>1589</wp:posOffset>
                      </wp:positionV>
                      <wp:extent cx="4036695" cy="984885"/>
                      <wp:effectExtent b="0" l="0" r="0" t="0"/>
                      <wp:wrapSquare wrapText="bothSides" distB="45720" distT="45720" distL="114300" distR="114300"/>
                      <wp:docPr id="2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4036695" cy="98488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14:paraId="75F8757D" w14:textId="77777777" w:rsidR="002322EB" w:rsidRDefault="002322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rPr>
                <w:rFonts w:ascii="Times New Roman" w:eastAsia="Times New Roman" w:hAnsi="Times New Roman" w:cs="Times New Roman"/>
                <w:color w:val="000000"/>
                <w:sz w:val="3"/>
                <w:szCs w:val="3"/>
              </w:rPr>
            </w:pPr>
          </w:p>
          <w:p w14:paraId="57C03678" w14:textId="77777777" w:rsidR="002322EB" w:rsidRDefault="002322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rPr>
                <w:rFonts w:ascii="Times New Roman" w:eastAsia="Times New Roman" w:hAnsi="Times New Roman" w:cs="Times New Roman"/>
                <w:color w:val="000000"/>
                <w:sz w:val="3"/>
                <w:szCs w:val="3"/>
              </w:rPr>
            </w:pPr>
          </w:p>
          <w:p w14:paraId="03F66F64" w14:textId="77777777" w:rsidR="002322EB" w:rsidRDefault="002322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rPr>
                <w:rFonts w:ascii="Times New Roman" w:eastAsia="Times New Roman" w:hAnsi="Times New Roman" w:cs="Times New Roman"/>
                <w:color w:val="000000"/>
                <w:sz w:val="3"/>
                <w:szCs w:val="3"/>
              </w:rPr>
            </w:pPr>
          </w:p>
          <w:p w14:paraId="201C01FB" w14:textId="77777777" w:rsidR="002322EB" w:rsidRDefault="002322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rPr>
                <w:rFonts w:ascii="Times New Roman" w:eastAsia="Times New Roman" w:hAnsi="Times New Roman" w:cs="Times New Roman"/>
                <w:color w:val="000000"/>
                <w:sz w:val="3"/>
                <w:szCs w:val="3"/>
              </w:rPr>
            </w:pPr>
          </w:p>
          <w:p w14:paraId="6D84CBEE" w14:textId="77777777" w:rsidR="002322EB" w:rsidRDefault="002322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rPr>
                <w:rFonts w:ascii="Times New Roman" w:eastAsia="Times New Roman" w:hAnsi="Times New Roman" w:cs="Times New Roman"/>
                <w:color w:val="000000"/>
                <w:sz w:val="3"/>
                <w:szCs w:val="3"/>
              </w:rPr>
            </w:pPr>
          </w:p>
          <w:p w14:paraId="1A9049D2" w14:textId="77777777" w:rsidR="002322EB" w:rsidRDefault="002322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rPr>
                <w:rFonts w:ascii="Times New Roman" w:eastAsia="Times New Roman" w:hAnsi="Times New Roman" w:cs="Times New Roman"/>
                <w:color w:val="000000"/>
                <w:sz w:val="3"/>
                <w:szCs w:val="3"/>
              </w:rPr>
            </w:pPr>
          </w:p>
          <w:p w14:paraId="2C6CC78B" w14:textId="77777777" w:rsidR="002322EB" w:rsidRDefault="002322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rPr>
                <w:rFonts w:ascii="Times New Roman" w:eastAsia="Times New Roman" w:hAnsi="Times New Roman" w:cs="Times New Roman"/>
                <w:color w:val="000000"/>
                <w:sz w:val="3"/>
                <w:szCs w:val="3"/>
              </w:rPr>
            </w:pPr>
          </w:p>
          <w:p w14:paraId="642FF98F" w14:textId="77777777" w:rsidR="002322EB" w:rsidRDefault="002322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3"/>
              <w:ind w:left="775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</w:p>
        </w:tc>
      </w:tr>
      <w:tr w:rsidR="002322EB" w14:paraId="7204821B" w14:textId="77777777">
        <w:trPr>
          <w:trHeight w:val="821"/>
        </w:trPr>
        <w:tc>
          <w:tcPr>
            <w:tcW w:w="21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6A910D11" w14:textId="77777777" w:rsidR="002322EB" w:rsidRDefault="00023B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left="100"/>
              <w:rPr>
                <w:rFonts w:ascii="Arial" w:eastAsia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9"/>
                <w:szCs w:val="19"/>
              </w:rPr>
              <w:t>Art der Aktivität</w:t>
            </w:r>
          </w:p>
        </w:tc>
        <w:tc>
          <w:tcPr>
            <w:tcW w:w="6352" w:type="dxa"/>
            <w:tcBorders>
              <w:bottom w:val="single" w:sz="4" w:space="0" w:color="000000"/>
              <w:right w:val="single" w:sz="4" w:space="0" w:color="000000"/>
            </w:tcBorders>
          </w:tcPr>
          <w:p w14:paraId="59AF3AE3" w14:textId="77777777" w:rsidR="002322EB" w:rsidRDefault="00023BF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88" w:lineRule="auto"/>
              <w:ind w:left="904" w:right="3172"/>
              <w:rPr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Powerpointpräsentation</w:t>
            </w:r>
          </w:p>
          <w:p w14:paraId="3272FE04" w14:textId="77777777" w:rsidR="002322EB" w:rsidRDefault="00023BF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88" w:lineRule="auto"/>
              <w:ind w:left="904" w:right="3172"/>
              <w:rPr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Diskussion</w:t>
            </w:r>
          </w:p>
          <w:p w14:paraId="0087BA58" w14:textId="77777777" w:rsidR="002322EB" w:rsidRDefault="00023BF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5" w:lineRule="auto"/>
              <w:ind w:left="904"/>
              <w:rPr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Selbstgesteuertes Lernen</w:t>
            </w:r>
          </w:p>
        </w:tc>
      </w:tr>
      <w:tr w:rsidR="002322EB" w:rsidRPr="00E84666" w14:paraId="0DFE60AE" w14:textId="77777777">
        <w:trPr>
          <w:trHeight w:val="1579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2F2F2"/>
          </w:tcPr>
          <w:p w14:paraId="3200323B" w14:textId="77777777" w:rsidR="002322EB" w:rsidRDefault="00023B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1"/>
              <w:ind w:left="100"/>
              <w:rPr>
                <w:rFonts w:ascii="Arial" w:eastAsia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9"/>
                <w:szCs w:val="19"/>
              </w:rPr>
              <w:t>Ressourcen</w:t>
            </w:r>
          </w:p>
        </w:tc>
        <w:tc>
          <w:tcPr>
            <w:tcW w:w="6352" w:type="dxa"/>
            <w:tcBorders>
              <w:top w:val="single" w:sz="4" w:space="0" w:color="000000"/>
              <w:right w:val="single" w:sz="4" w:space="0" w:color="000000"/>
            </w:tcBorders>
          </w:tcPr>
          <w:p w14:paraId="4C93E084" w14:textId="77777777" w:rsidR="002322EB" w:rsidRDefault="00023B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88" w:lineRule="auto"/>
              <w:ind w:left="776" w:right="3230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PowerPoint-Präsentationen 1: EU-Recht</w:t>
            </w:r>
          </w:p>
          <w:p w14:paraId="6019150C" w14:textId="77777777" w:rsidR="002322EB" w:rsidRDefault="00023B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7" w:lineRule="auto"/>
              <w:ind w:left="776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2. Nationales Recht</w:t>
            </w:r>
          </w:p>
          <w:p w14:paraId="3D49592F" w14:textId="77777777" w:rsidR="002322EB" w:rsidRDefault="002322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6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</w:p>
          <w:p w14:paraId="41EF2229" w14:textId="77777777" w:rsidR="002322EB" w:rsidRPr="00E84666" w:rsidRDefault="00023B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76"/>
              <w:rPr>
                <w:b/>
                <w:bCs/>
                <w:color w:val="000000"/>
                <w:sz w:val="19"/>
                <w:szCs w:val="19"/>
                <w:lang w:val="de-AT"/>
              </w:rPr>
            </w:pPr>
            <w:r w:rsidRPr="00E84666">
              <w:rPr>
                <w:rFonts w:ascii="Arial" w:eastAsia="Arial" w:hAnsi="Arial" w:cs="Arial"/>
                <w:color w:val="000000"/>
                <w:sz w:val="19"/>
                <w:szCs w:val="19"/>
                <w:lang w:val="de-AT"/>
              </w:rPr>
              <w:t xml:space="preserve">Online-Quelle: </w:t>
            </w:r>
            <w:r w:rsidRPr="00E84666">
              <w:rPr>
                <w:rFonts w:ascii="Arial" w:eastAsia="Arial" w:hAnsi="Arial" w:cs="Arial"/>
                <w:color w:val="000000"/>
                <w:sz w:val="19"/>
                <w:szCs w:val="19"/>
                <w:lang w:val="de-AT"/>
              </w:rPr>
              <w:br/>
            </w:r>
            <w:hyperlink r:id="rId9">
              <w:r w:rsidRPr="00E84666">
                <w:rPr>
                  <w:b/>
                  <w:bCs/>
                  <w:color w:val="0000FF"/>
                  <w:sz w:val="19"/>
                  <w:szCs w:val="19"/>
                  <w:u w:val="single"/>
                  <w:lang w:val="de-AT"/>
                </w:rPr>
                <w:t>Überblick über die EU-Richtlinie zur Transparenz von Gehältern</w:t>
              </w:r>
            </w:hyperlink>
          </w:p>
        </w:tc>
      </w:tr>
      <w:tr w:rsidR="002322EB" w14:paraId="36CA712B" w14:textId="77777777">
        <w:trPr>
          <w:trHeight w:val="630"/>
        </w:trPr>
        <w:tc>
          <w:tcPr>
            <w:tcW w:w="2130" w:type="dxa"/>
            <w:tcBorders>
              <w:left w:val="single" w:sz="4" w:space="0" w:color="000000"/>
            </w:tcBorders>
            <w:shd w:val="clear" w:color="auto" w:fill="F2F2F2"/>
          </w:tcPr>
          <w:p w14:paraId="72CFA842" w14:textId="77777777" w:rsidR="002322EB" w:rsidRDefault="00023B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line="288" w:lineRule="auto"/>
              <w:ind w:left="100"/>
              <w:rPr>
                <w:rFonts w:ascii="Arial" w:eastAsia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9"/>
                <w:szCs w:val="19"/>
              </w:rPr>
              <w:t>Organisatorische Anforderungen</w:t>
            </w:r>
          </w:p>
        </w:tc>
        <w:tc>
          <w:tcPr>
            <w:tcW w:w="6352" w:type="dxa"/>
            <w:tcBorders>
              <w:right w:val="single" w:sz="4" w:space="0" w:color="000000"/>
            </w:tcBorders>
          </w:tcPr>
          <w:p w14:paraId="2376DCE5" w14:textId="77777777" w:rsidR="002322EB" w:rsidRDefault="00023B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/>
              <w:ind w:left="775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WLAN</w: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0288" behindDoc="1" locked="0" layoutInCell="1" hidden="0" allowOverlap="1" wp14:anchorId="14DB374B" wp14:editId="38E4EEB8">
                      <wp:simplePos x="0" y="0"/>
                      <wp:positionH relativeFrom="column">
                        <wp:posOffset>290321</wp:posOffset>
                      </wp:positionH>
                      <wp:positionV relativeFrom="paragraph">
                        <wp:posOffset>55151</wp:posOffset>
                      </wp:positionV>
                      <wp:extent cx="53340" cy="53340"/>
                      <wp:effectExtent l="0" t="0" r="0" b="0"/>
                      <wp:wrapNone/>
                      <wp:docPr id="800625641" name="Gruppieren 80062564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3340" cy="53340"/>
                                <a:chOff x="5319325" y="3753325"/>
                                <a:chExt cx="53350" cy="53350"/>
                              </a:xfrm>
                            </wpg:grpSpPr>
                            <wpg:grpSp>
                              <wpg:cNvPr id="680627204" name="Gruppieren 680627204"/>
                              <wpg:cNvGrpSpPr/>
                              <wpg:grpSpPr>
                                <a:xfrm>
                                  <a:off x="5319330" y="3753330"/>
                                  <a:ext cx="53340" cy="53340"/>
                                  <a:chOff x="0" y="0"/>
                                  <a:chExt cx="53340" cy="53340"/>
                                </a:xfrm>
                              </wpg:grpSpPr>
                              <wps:wsp>
                                <wps:cNvPr id="811468318" name="Rechteck 811468318"/>
                                <wps:cNvSpPr/>
                                <wps:spPr>
                                  <a:xfrm>
                                    <a:off x="0" y="0"/>
                                    <a:ext cx="53325" cy="533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5E353085" w14:textId="77777777" w:rsidR="002322EB" w:rsidRDefault="002322EB">
                                      <w:pPr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1993194475" name="Freihandform: Form 1993194475"/>
                                <wps:cNvSpPr/>
                                <wps:spPr>
                                  <a:xfrm>
                                    <a:off x="0" y="0"/>
                                    <a:ext cx="53340" cy="53340"/>
                                  </a:xfrm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l" t="t" r="r" b="b"/>
                                    <a:pathLst>
                                      <a:path w="53340" h="53340" extrusionOk="0">
                                        <a:moveTo>
                                          <a:pt x="33527" y="53340"/>
                                        </a:moveTo>
                                        <a:lnTo>
                                          <a:pt x="18287" y="53340"/>
                                        </a:lnTo>
                                        <a:lnTo>
                                          <a:pt x="12191" y="51816"/>
                                        </a:lnTo>
                                        <a:lnTo>
                                          <a:pt x="7619" y="45720"/>
                                        </a:lnTo>
                                        <a:lnTo>
                                          <a:pt x="1523" y="41148"/>
                                        </a:lnTo>
                                        <a:lnTo>
                                          <a:pt x="0" y="35052"/>
                                        </a:lnTo>
                                        <a:lnTo>
                                          <a:pt x="0" y="19812"/>
                                        </a:lnTo>
                                        <a:lnTo>
                                          <a:pt x="1523" y="13716"/>
                                        </a:lnTo>
                                        <a:lnTo>
                                          <a:pt x="12191" y="3048"/>
                                        </a:lnTo>
                                        <a:lnTo>
                                          <a:pt x="18287" y="0"/>
                                        </a:lnTo>
                                        <a:lnTo>
                                          <a:pt x="33527" y="0"/>
                                        </a:lnTo>
                                        <a:lnTo>
                                          <a:pt x="39623" y="3048"/>
                                        </a:lnTo>
                                        <a:lnTo>
                                          <a:pt x="44195" y="7620"/>
                                        </a:lnTo>
                                        <a:lnTo>
                                          <a:pt x="50291" y="13716"/>
                                        </a:lnTo>
                                        <a:lnTo>
                                          <a:pt x="53339" y="19812"/>
                                        </a:lnTo>
                                        <a:lnTo>
                                          <a:pt x="53339" y="35052"/>
                                        </a:lnTo>
                                        <a:lnTo>
                                          <a:pt x="50291" y="41148"/>
                                        </a:lnTo>
                                        <a:lnTo>
                                          <a:pt x="44195" y="45720"/>
                                        </a:lnTo>
                                        <a:lnTo>
                                          <a:pt x="39623" y="51816"/>
                                        </a:lnTo>
                                        <a:lnTo>
                                          <a:pt x="33527" y="5334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290321</wp:posOffset>
                      </wp:positionH>
                      <wp:positionV relativeFrom="paragraph">
                        <wp:posOffset>55151</wp:posOffset>
                      </wp:positionV>
                      <wp:extent cx="53340" cy="53340"/>
                      <wp:effectExtent b="0" l="0" r="0" t="0"/>
                      <wp:wrapNone/>
                      <wp:docPr id="4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53340" cy="533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14:paraId="22050CD8" w14:textId="77777777" w:rsidR="002322EB" w:rsidRDefault="00023B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6"/>
              <w:ind w:left="775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Projektorleinwand</w: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1312" behindDoc="1" locked="0" layoutInCell="1" hidden="0" allowOverlap="1" wp14:anchorId="41A6E4B5" wp14:editId="3AA0C1C1">
                      <wp:simplePos x="0" y="0"/>
                      <wp:positionH relativeFrom="column">
                        <wp:posOffset>290321</wp:posOffset>
                      </wp:positionH>
                      <wp:positionV relativeFrom="paragraph">
                        <wp:posOffset>79867</wp:posOffset>
                      </wp:positionV>
                      <wp:extent cx="53340" cy="53340"/>
                      <wp:effectExtent l="0" t="0" r="0" b="0"/>
                      <wp:wrapNone/>
                      <wp:docPr id="3" name="Gruppieren 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3340" cy="53340"/>
                                <a:chOff x="5319325" y="3753325"/>
                                <a:chExt cx="53350" cy="53350"/>
                              </a:xfrm>
                            </wpg:grpSpPr>
                            <wpg:grpSp>
                              <wpg:cNvPr id="891677014" name="Gruppieren 891677014"/>
                              <wpg:cNvGrpSpPr/>
                              <wpg:grpSpPr>
                                <a:xfrm>
                                  <a:off x="5319330" y="3753330"/>
                                  <a:ext cx="53340" cy="53340"/>
                                  <a:chOff x="0" y="0"/>
                                  <a:chExt cx="53340" cy="53340"/>
                                </a:xfrm>
                              </wpg:grpSpPr>
                              <wps:wsp>
                                <wps:cNvPr id="2085566108" name="Rechteck 2085566108"/>
                                <wps:cNvSpPr/>
                                <wps:spPr>
                                  <a:xfrm>
                                    <a:off x="0" y="0"/>
                                    <a:ext cx="53325" cy="533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643F35C4" w14:textId="77777777" w:rsidR="002322EB" w:rsidRDefault="002322EB">
                                      <w:pPr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1333794966" name="Freihandform: Form 1333794966"/>
                                <wps:cNvSpPr/>
                                <wps:spPr>
                                  <a:xfrm>
                                    <a:off x="0" y="0"/>
                                    <a:ext cx="53340" cy="53340"/>
                                  </a:xfrm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l" t="t" r="r" b="b"/>
                                    <a:pathLst>
                                      <a:path w="53340" h="53340" extrusionOk="0">
                                        <a:moveTo>
                                          <a:pt x="33527" y="53340"/>
                                        </a:moveTo>
                                        <a:lnTo>
                                          <a:pt x="18287" y="53340"/>
                                        </a:lnTo>
                                        <a:lnTo>
                                          <a:pt x="12191" y="51816"/>
                                        </a:lnTo>
                                        <a:lnTo>
                                          <a:pt x="7619" y="45720"/>
                                        </a:lnTo>
                                        <a:lnTo>
                                          <a:pt x="1523" y="41148"/>
                                        </a:lnTo>
                                        <a:lnTo>
                                          <a:pt x="0" y="35052"/>
                                        </a:lnTo>
                                        <a:lnTo>
                                          <a:pt x="0" y="19812"/>
                                        </a:lnTo>
                                        <a:lnTo>
                                          <a:pt x="1523" y="13716"/>
                                        </a:lnTo>
                                        <a:lnTo>
                                          <a:pt x="12191" y="3048"/>
                                        </a:lnTo>
                                        <a:lnTo>
                                          <a:pt x="18287" y="0"/>
                                        </a:lnTo>
                                        <a:lnTo>
                                          <a:pt x="33527" y="0"/>
                                        </a:lnTo>
                                        <a:lnTo>
                                          <a:pt x="39623" y="3048"/>
                                        </a:lnTo>
                                        <a:lnTo>
                                          <a:pt x="44195" y="7620"/>
                                        </a:lnTo>
                                        <a:lnTo>
                                          <a:pt x="50291" y="13716"/>
                                        </a:lnTo>
                                        <a:lnTo>
                                          <a:pt x="53339" y="19812"/>
                                        </a:lnTo>
                                        <a:lnTo>
                                          <a:pt x="53339" y="35052"/>
                                        </a:lnTo>
                                        <a:lnTo>
                                          <a:pt x="50291" y="41148"/>
                                        </a:lnTo>
                                        <a:lnTo>
                                          <a:pt x="44195" y="45720"/>
                                        </a:lnTo>
                                        <a:lnTo>
                                          <a:pt x="39623" y="51816"/>
                                        </a:lnTo>
                                        <a:lnTo>
                                          <a:pt x="33527" y="5334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290321</wp:posOffset>
                      </wp:positionH>
                      <wp:positionV relativeFrom="paragraph">
                        <wp:posOffset>79867</wp:posOffset>
                      </wp:positionV>
                      <wp:extent cx="53340" cy="53340"/>
                      <wp:effectExtent b="0" l="0" r="0" t="0"/>
                      <wp:wrapNone/>
                      <wp:docPr id="3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53340" cy="533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 w:rsidR="002322EB" w:rsidRPr="00E84666" w14:paraId="52189C22" w14:textId="77777777">
        <w:trPr>
          <w:trHeight w:val="1496"/>
        </w:trPr>
        <w:tc>
          <w:tcPr>
            <w:tcW w:w="2130" w:type="dxa"/>
            <w:tcBorders>
              <w:left w:val="single" w:sz="4" w:space="0" w:color="000000"/>
            </w:tcBorders>
            <w:shd w:val="clear" w:color="auto" w:fill="F2F2F2"/>
          </w:tcPr>
          <w:p w14:paraId="0F644907" w14:textId="77777777" w:rsidR="002322EB" w:rsidRDefault="00023B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line="350" w:lineRule="auto"/>
              <w:ind w:left="100" w:right="297"/>
              <w:rPr>
                <w:rFonts w:ascii="Arial" w:eastAsia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9"/>
                <w:szCs w:val="19"/>
              </w:rPr>
              <w:t>Beschreibung der Aktivität</w:t>
            </w:r>
          </w:p>
        </w:tc>
        <w:tc>
          <w:tcPr>
            <w:tcW w:w="6352" w:type="dxa"/>
            <w:tcBorders>
              <w:right w:val="single" w:sz="4" w:space="0" w:color="000000"/>
            </w:tcBorders>
          </w:tcPr>
          <w:p w14:paraId="1552532F" w14:textId="77777777" w:rsidR="002322EB" w:rsidRPr="00E84666" w:rsidRDefault="00023B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96"/>
              <w:rPr>
                <w:rFonts w:ascii="Arial" w:eastAsia="Arial" w:hAnsi="Arial" w:cs="Arial"/>
                <w:color w:val="000000"/>
                <w:sz w:val="19"/>
                <w:szCs w:val="19"/>
                <w:lang w:val="de-AT"/>
              </w:rPr>
            </w:pPr>
            <w:r w:rsidRPr="00E84666">
              <w:rPr>
                <w:rFonts w:ascii="Arial" w:eastAsia="Arial" w:hAnsi="Arial" w:cs="Arial"/>
                <w:color w:val="000000"/>
                <w:sz w:val="19"/>
                <w:szCs w:val="19"/>
                <w:lang w:val="de-AT"/>
              </w:rPr>
              <w:t>Präsentation: EU-Gesetzgebung zur Beschäftigung weiblicher Arbeitnehmerinnen</w:t>
            </w:r>
          </w:p>
          <w:p w14:paraId="124DEA0C" w14:textId="77777777" w:rsidR="002322EB" w:rsidRPr="00E84666" w:rsidRDefault="00023B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9" w:line="285" w:lineRule="auto"/>
              <w:ind w:left="96"/>
              <w:rPr>
                <w:rFonts w:ascii="Arial" w:eastAsia="Arial" w:hAnsi="Arial" w:cs="Arial"/>
                <w:color w:val="000000"/>
                <w:sz w:val="19"/>
                <w:szCs w:val="19"/>
                <w:lang w:val="de-AT"/>
              </w:rPr>
            </w:pPr>
            <w:r w:rsidRPr="00E84666">
              <w:rPr>
                <w:rFonts w:ascii="Arial" w:eastAsia="Arial" w:hAnsi="Arial" w:cs="Arial"/>
                <w:color w:val="000000"/>
                <w:sz w:val="19"/>
                <w:szCs w:val="19"/>
                <w:lang w:val="de-AT"/>
              </w:rPr>
              <w:t xml:space="preserve">Präsentation und Diskussion nationaler Gleichstellungsgesetze </w:t>
            </w:r>
            <w:r w:rsidRPr="00E84666">
              <w:rPr>
                <w:rFonts w:ascii="Arial" w:eastAsia="Arial" w:hAnsi="Arial" w:cs="Arial"/>
                <w:color w:val="000000"/>
                <w:sz w:val="19"/>
                <w:szCs w:val="19"/>
                <w:lang w:val="de-AT"/>
              </w:rPr>
              <w:br/>
              <w:t>zur Beschäftigung weiblicher Arbeitnehmer</w:t>
            </w:r>
          </w:p>
        </w:tc>
      </w:tr>
      <w:tr w:rsidR="002322EB" w14:paraId="4181F5F8" w14:textId="77777777">
        <w:trPr>
          <w:trHeight w:val="2766"/>
        </w:trPr>
        <w:tc>
          <w:tcPr>
            <w:tcW w:w="2130" w:type="dxa"/>
            <w:tcBorders>
              <w:left w:val="single" w:sz="4" w:space="0" w:color="000000"/>
            </w:tcBorders>
            <w:shd w:val="clear" w:color="auto" w:fill="F2F2F2"/>
          </w:tcPr>
          <w:p w14:paraId="152AB306" w14:textId="77777777" w:rsidR="002322EB" w:rsidRDefault="00023B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left="100"/>
              <w:rPr>
                <w:rFonts w:ascii="Arial" w:eastAsia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9"/>
                <w:szCs w:val="19"/>
              </w:rPr>
              <w:t>Trainernotizen</w:t>
            </w:r>
          </w:p>
        </w:tc>
        <w:tc>
          <w:tcPr>
            <w:tcW w:w="6352" w:type="dxa"/>
            <w:tcBorders>
              <w:right w:val="single" w:sz="4" w:space="0" w:color="000000"/>
            </w:tcBorders>
          </w:tcPr>
          <w:p w14:paraId="2222AB86" w14:textId="77777777" w:rsidR="002322EB" w:rsidRPr="00E84666" w:rsidRDefault="00023BF8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rPr>
                <w:color w:val="000000"/>
                <w:lang w:val="de-AT"/>
              </w:rPr>
            </w:pPr>
            <w:r w:rsidRPr="00E84666">
              <w:rPr>
                <w:rFonts w:ascii="Arial" w:eastAsia="Arial" w:hAnsi="Arial" w:cs="Arial"/>
                <w:color w:val="000000"/>
                <w:sz w:val="19"/>
                <w:szCs w:val="19"/>
                <w:lang w:val="de-AT"/>
              </w:rPr>
              <w:t>Trainer präsentiert relevante EU-Rechtsvorschriften zur Beschäftigung von Frauen – 10 Minuten</w:t>
            </w:r>
          </w:p>
          <w:p w14:paraId="271AEBF4" w14:textId="77777777" w:rsidR="002322EB" w:rsidRDefault="00023BF8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Trainer händigt den Teilnehmenden die nationale Beschäftigungsvorlage aus und bittet sie, alle ihnen bekannten Gesetze und Best Practices zur Beschäftigung von Frauen aufzulisten. – 5 Minuten</w:t>
            </w:r>
          </w:p>
          <w:p w14:paraId="4EDAB2ED" w14:textId="77777777" w:rsidR="002322EB" w:rsidRDefault="00023BF8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Trainer wählt die für das jeweilige Land relevanten Informationen aus und lädt zu einer Gruppendiskussion über die Auswirkungen der EU- und nationalen gesetzlichen Anforderungen auf deren Unternehmen ein. – 15 Minuten</w:t>
            </w:r>
          </w:p>
          <w:p w14:paraId="370F0C49" w14:textId="77777777" w:rsidR="002322EB" w:rsidRDefault="00023B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360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br/>
            </w:r>
            <w:r>
              <w:rPr>
                <w:rFonts w:ascii="Arial" w:eastAsia="Arial" w:hAnsi="Arial" w:cs="Arial"/>
                <w:color w:val="FF0000"/>
                <w:sz w:val="19"/>
                <w:szCs w:val="19"/>
              </w:rPr>
              <w:t>WICHTIG: DER TRAINER MUSS SICHERSTELLEN, DASS DIE GESETZGEBUNG VOR DER DURCHFÜHRUNG DES WORKSHOPS AUF DEM NEUESTEN STAND IST.</w:t>
            </w:r>
          </w:p>
          <w:p w14:paraId="57570C5B" w14:textId="77777777" w:rsidR="002322EB" w:rsidRDefault="002322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776"/>
              <w:rPr>
                <w:b/>
                <w:bCs/>
                <w:color w:val="000000"/>
                <w:sz w:val="19"/>
                <w:szCs w:val="19"/>
              </w:rPr>
            </w:pPr>
          </w:p>
        </w:tc>
      </w:tr>
      <w:tr w:rsidR="002322EB" w14:paraId="14AD52A4" w14:textId="77777777">
        <w:trPr>
          <w:trHeight w:val="1744"/>
        </w:trPr>
        <w:tc>
          <w:tcPr>
            <w:tcW w:w="2130" w:type="dxa"/>
            <w:tcBorders>
              <w:left w:val="single" w:sz="4" w:space="0" w:color="000000"/>
            </w:tcBorders>
            <w:shd w:val="clear" w:color="auto" w:fill="F2F2F2"/>
          </w:tcPr>
          <w:p w14:paraId="31C60F0D" w14:textId="77777777" w:rsidR="002322EB" w:rsidRDefault="00023B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 w:line="285" w:lineRule="auto"/>
              <w:ind w:left="100" w:right="491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lastRenderedPageBreak/>
              <w:t>Quellen/ Weiterführende Literatur</w:t>
            </w:r>
          </w:p>
        </w:tc>
        <w:tc>
          <w:tcPr>
            <w:tcW w:w="6352" w:type="dxa"/>
            <w:tcBorders>
              <w:right w:val="single" w:sz="4" w:space="0" w:color="000000"/>
            </w:tcBorders>
          </w:tcPr>
          <w:p w14:paraId="163C250A" w14:textId="77777777" w:rsidR="002322EB" w:rsidRDefault="00023BF8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rPr>
                <w:color w:val="1154CC"/>
                <w:sz w:val="18"/>
                <w:szCs w:val="18"/>
                <w:u w:val="single"/>
              </w:rPr>
            </w:pPr>
            <w:hyperlink r:id="rId10">
              <w:r>
                <w:rPr>
                  <w:rFonts w:ascii="Arial" w:eastAsia="Arial" w:hAnsi="Arial" w:cs="Arial"/>
                  <w:color w:val="0000FF"/>
                  <w:sz w:val="18"/>
                  <w:szCs w:val="18"/>
                  <w:u w:val="single"/>
                </w:rPr>
                <w:t>Entgelttransparenz in der EU</w:t>
              </w:r>
            </w:hyperlink>
          </w:p>
          <w:p w14:paraId="1C65B6C5" w14:textId="77777777" w:rsidR="002322EB" w:rsidRDefault="00023BF8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3"/>
              <w:rPr>
                <w:b/>
                <w:bCs/>
                <w:color w:val="1154CC"/>
                <w:sz w:val="18"/>
                <w:szCs w:val="18"/>
                <w:u w:val="single"/>
              </w:rPr>
            </w:pPr>
            <w:hyperlink r:id="rId11">
              <w:r>
                <w:rPr>
                  <w:rFonts w:ascii="Arial" w:eastAsia="Arial" w:hAnsi="Arial" w:cs="Arial"/>
                  <w:color w:val="0000FF"/>
                  <w:sz w:val="18"/>
                  <w:szCs w:val="18"/>
                  <w:u w:val="single"/>
                </w:rPr>
                <w:t xml:space="preserve">Entgelttransparenz 2026 – </w:t>
              </w:r>
              <w:r>
                <w:rPr>
                  <w:rFonts w:ascii="Arial" w:eastAsia="Arial" w:hAnsi="Arial" w:cs="Arial"/>
                  <w:color w:val="0000FF"/>
                  <w:sz w:val="18"/>
                  <w:szCs w:val="18"/>
                  <w:u w:val="single"/>
                </w:rPr>
                <w:br/>
                <w:t>EU Pay Transparency Directive und Equal Pay</w:t>
              </w:r>
            </w:hyperlink>
          </w:p>
          <w:p w14:paraId="052157A5" w14:textId="77777777" w:rsidR="002322EB" w:rsidRDefault="00023BF8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3"/>
              <w:rPr>
                <w:color w:val="000000"/>
                <w:sz w:val="18"/>
                <w:szCs w:val="18"/>
              </w:rPr>
            </w:pPr>
            <w:hyperlink r:id="rId12">
              <w:r>
                <w:rPr>
                  <w:rFonts w:ascii="Arial" w:eastAsia="Arial" w:hAnsi="Arial" w:cs="Arial"/>
                  <w:color w:val="0000FF"/>
                  <w:sz w:val="18"/>
                  <w:szCs w:val="18"/>
                  <w:u w:val="single"/>
                </w:rPr>
                <w:t>Richtlinie (EU) 2023/970 zur Stärkung der Anwendung des Prinzips der gleichen Bezahlung für gleiche oder gleichwertige Arbeit</w:t>
              </w:r>
            </w:hyperlink>
          </w:p>
          <w:p w14:paraId="6B2C11A2" w14:textId="77777777" w:rsidR="002322EB" w:rsidRDefault="00023BF8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18"/>
                <w:szCs w:val="18"/>
              </w:rPr>
            </w:pPr>
            <w:hyperlink r:id="rId13">
              <w:r>
                <w:rPr>
                  <w:rFonts w:ascii="Arial" w:eastAsia="Arial" w:hAnsi="Arial" w:cs="Arial"/>
                  <w:color w:val="0000FF"/>
                  <w:sz w:val="18"/>
                  <w:szCs w:val="18"/>
                  <w:u w:val="single"/>
                </w:rPr>
                <w:t>Richtlinie (EU) 2019/1158 zur Work-Life-Balance für Eltern und Betreuer</w:t>
              </w:r>
            </w:hyperlink>
          </w:p>
        </w:tc>
      </w:tr>
    </w:tbl>
    <w:p w14:paraId="58480883" w14:textId="77777777" w:rsidR="002322EB" w:rsidRDefault="002322EB">
      <w:pPr>
        <w:pBdr>
          <w:top w:val="nil"/>
          <w:left w:val="nil"/>
          <w:bottom w:val="nil"/>
          <w:right w:val="nil"/>
          <w:between w:val="nil"/>
        </w:pBdr>
        <w:ind w:left="776"/>
        <w:rPr>
          <w:rFonts w:ascii="Arial" w:eastAsia="Arial" w:hAnsi="Arial" w:cs="Arial"/>
          <w:b/>
          <w:bCs/>
          <w:color w:val="000000"/>
          <w:sz w:val="18"/>
          <w:szCs w:val="18"/>
        </w:rPr>
        <w:sectPr w:rsidR="002322EB">
          <w:footerReference w:type="default" r:id="rId14"/>
          <w:pgSz w:w="12240" w:h="15840"/>
          <w:pgMar w:top="1340" w:right="1800" w:bottom="1083" w:left="1800" w:header="720" w:footer="720" w:gutter="0"/>
          <w:pgNumType w:start="1"/>
          <w:cols w:space="720"/>
        </w:sectPr>
      </w:pPr>
    </w:p>
    <w:p w14:paraId="5E7B6680" w14:textId="77777777" w:rsidR="002322EB" w:rsidRDefault="002322E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b/>
          <w:bCs/>
          <w:color w:val="000000"/>
          <w:sz w:val="18"/>
          <w:szCs w:val="18"/>
        </w:rPr>
      </w:pPr>
    </w:p>
    <w:tbl>
      <w:tblPr>
        <w:tblStyle w:val="a0"/>
        <w:tblW w:w="8482" w:type="dxa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130"/>
        <w:gridCol w:w="6352"/>
      </w:tblGrid>
      <w:tr w:rsidR="002322EB" w14:paraId="6C943BA1" w14:textId="77777777">
        <w:trPr>
          <w:trHeight w:val="824"/>
        </w:trPr>
        <w:tc>
          <w:tcPr>
            <w:tcW w:w="2130" w:type="dxa"/>
            <w:tcBorders>
              <w:left w:val="single" w:sz="4" w:space="0" w:color="000000"/>
            </w:tcBorders>
            <w:shd w:val="clear" w:color="auto" w:fill="F2F2F2"/>
          </w:tcPr>
          <w:p w14:paraId="3F181F55" w14:textId="77777777" w:rsidR="002322EB" w:rsidRDefault="002322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352" w:type="dxa"/>
            <w:tcBorders>
              <w:right w:val="single" w:sz="4" w:space="0" w:color="000000"/>
            </w:tcBorders>
          </w:tcPr>
          <w:p w14:paraId="1B76C9C3" w14:textId="77777777" w:rsidR="002322EB" w:rsidRDefault="00023BF8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rPr>
                <w:color w:val="000000"/>
                <w:sz w:val="18"/>
                <w:szCs w:val="18"/>
              </w:rPr>
            </w:pPr>
            <w:hyperlink r:id="rId15">
              <w:r>
                <w:rPr>
                  <w:rFonts w:ascii="Arial" w:eastAsia="Arial" w:hAnsi="Arial" w:cs="Arial"/>
                  <w:color w:val="0000FF"/>
                  <w:sz w:val="18"/>
                  <w:szCs w:val="18"/>
                  <w:u w:val="single"/>
                </w:rPr>
                <w:t>Equal Pay statt Pay Gap: Gleiche Bezahlung wird zur Pflicht</w:t>
              </w:r>
            </w:hyperlink>
          </w:p>
          <w:p w14:paraId="3726F510" w14:textId="77777777" w:rsidR="002322EB" w:rsidRDefault="00023BF8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78" w:lineRule="auto"/>
              <w:ind w:right="1652"/>
              <w:rPr>
                <w:b/>
                <w:bCs/>
                <w:color w:val="000000"/>
                <w:sz w:val="18"/>
                <w:szCs w:val="18"/>
              </w:rPr>
            </w:pPr>
            <w:hyperlink r:id="rId16">
              <w:r>
                <w:rPr>
                  <w:rFonts w:ascii="Arial" w:eastAsia="Arial" w:hAnsi="Arial" w:cs="Arial"/>
                  <w:color w:val="0000FF"/>
                  <w:sz w:val="18"/>
                  <w:szCs w:val="18"/>
                  <w:u w:val="single"/>
                </w:rPr>
                <w:t>Gleichstellung der Geschlechter</w:t>
              </w:r>
            </w:hyperlink>
            <w:r>
              <w:rPr>
                <w:rFonts w:ascii="Arial" w:eastAsia="Arial" w:hAnsi="Arial" w:cs="Arial"/>
                <w:color w:val="1154CC"/>
                <w:sz w:val="18"/>
                <w:szCs w:val="18"/>
                <w:u w:val="single"/>
              </w:rPr>
              <w:t xml:space="preserve">  Internationaler Frauentag EU-Aktion für Gleichlohn</w:t>
            </w:r>
          </w:p>
        </w:tc>
      </w:tr>
      <w:tr w:rsidR="002322EB" w:rsidRPr="00E84666" w14:paraId="0843D927" w14:textId="77777777">
        <w:trPr>
          <w:trHeight w:val="1027"/>
        </w:trPr>
        <w:tc>
          <w:tcPr>
            <w:tcW w:w="21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0DC08102" w14:textId="77777777" w:rsidR="002322EB" w:rsidRDefault="00023B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/>
              <w:ind w:left="100"/>
              <w:rPr>
                <w:rFonts w:ascii="Arial" w:eastAsia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9"/>
                <w:szCs w:val="19"/>
              </w:rPr>
              <w:t>Dateien</w:t>
            </w:r>
          </w:p>
        </w:tc>
        <w:tc>
          <w:tcPr>
            <w:tcW w:w="6352" w:type="dxa"/>
            <w:tcBorders>
              <w:bottom w:val="single" w:sz="4" w:space="0" w:color="000000"/>
              <w:right w:val="single" w:sz="4" w:space="0" w:color="000000"/>
            </w:tcBorders>
          </w:tcPr>
          <w:p w14:paraId="2D21E466" w14:textId="2F486786" w:rsidR="002322EB" w:rsidRPr="00E84666" w:rsidRDefault="00023B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5"/>
              <w:ind w:left="96"/>
              <w:rPr>
                <w:b/>
                <w:bCs/>
                <w:color w:val="000000"/>
                <w:sz w:val="19"/>
                <w:szCs w:val="19"/>
                <w:lang w:val="de-AT"/>
              </w:rPr>
            </w:pPr>
            <w:r w:rsidRPr="00E84666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  <w:lang w:val="de-AT"/>
              </w:rPr>
              <w:t>Gleichberechtigung im Beruf</w:t>
            </w:r>
            <w:r w:rsidRPr="00E84666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  <w:lang w:val="de-AT"/>
              </w:rPr>
              <w:br/>
            </w:r>
            <w:r w:rsidR="00E84666" w:rsidRPr="00E84666">
              <w:rPr>
                <w:rFonts w:ascii="Arial" w:eastAsia="Arial" w:hAnsi="Arial" w:cs="Arial"/>
                <w:color w:val="000000"/>
                <w:sz w:val="18"/>
                <w:szCs w:val="18"/>
                <w:lang w:val="de-AT"/>
              </w:rPr>
              <w:t xml:space="preserve">ELEVATE_Unit </w:t>
            </w:r>
            <w:r w:rsidR="00E84666">
              <w:rPr>
                <w:rFonts w:ascii="Arial" w:eastAsia="Arial" w:hAnsi="Arial" w:cs="Arial"/>
                <w:color w:val="000000"/>
                <w:sz w:val="18"/>
                <w:szCs w:val="18"/>
                <w:lang w:val="de-AT"/>
              </w:rPr>
              <w:t>2</w:t>
            </w:r>
            <w:r w:rsidR="00E84666" w:rsidRPr="00E84666">
              <w:rPr>
                <w:rFonts w:ascii="Arial" w:eastAsia="Arial" w:hAnsi="Arial" w:cs="Arial"/>
                <w:color w:val="000000"/>
                <w:sz w:val="18"/>
                <w:szCs w:val="18"/>
                <w:lang w:val="de-AT"/>
              </w:rPr>
              <w:t>_DE.pptx</w:t>
            </w:r>
          </w:p>
        </w:tc>
      </w:tr>
    </w:tbl>
    <w:p w14:paraId="2DEE5435" w14:textId="77777777" w:rsidR="002322EB" w:rsidRPr="00E84666" w:rsidRDefault="002322EB">
      <w:pPr>
        <w:rPr>
          <w:lang w:val="de-AT"/>
        </w:rPr>
      </w:pPr>
    </w:p>
    <w:sectPr w:rsidR="002322EB" w:rsidRPr="00E84666">
      <w:type w:val="continuous"/>
      <w:pgSz w:w="12240" w:h="15840"/>
      <w:pgMar w:top="1340" w:right="1800" w:bottom="28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9A8CDD" w14:textId="77777777" w:rsidR="00023BF8" w:rsidRDefault="00023BF8">
      <w:r>
        <w:separator/>
      </w:r>
    </w:p>
  </w:endnote>
  <w:endnote w:type="continuationSeparator" w:id="0">
    <w:p w14:paraId="5F0C4403" w14:textId="77777777" w:rsidR="00023BF8" w:rsidRDefault="00023B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A56CA445-2769-4297-B24E-1F6518A22F5D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  <w:embedRegular r:id="rId2" w:fontKey="{C531F36B-F43F-40EC-8E65-21171A10C48B}"/>
    <w:embedBold r:id="rId3" w:fontKey="{5A19D6BB-D9DB-4912-97B9-D3D14ADA75A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EF26BA5D-BBE1-4706-8CC1-0E3ADAD1F960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79CB5F18-CFD7-4BAC-83B5-19229BBC7D7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4DF737" w14:textId="77777777" w:rsidR="002322EB" w:rsidRDefault="00023BF8">
    <w:r>
      <w:rPr>
        <w:noProof/>
      </w:rPr>
      <w:drawing>
        <wp:anchor distT="114300" distB="114300" distL="114300" distR="114300" simplePos="0" relativeHeight="251658240" behindDoc="0" locked="0" layoutInCell="1" hidden="0" allowOverlap="1" wp14:anchorId="5EA3AAB7" wp14:editId="47D9161B">
          <wp:simplePos x="0" y="0"/>
          <wp:positionH relativeFrom="column">
            <wp:posOffset>-804862</wp:posOffset>
          </wp:positionH>
          <wp:positionV relativeFrom="paragraph">
            <wp:posOffset>54328</wp:posOffset>
          </wp:positionV>
          <wp:extent cx="7091680" cy="554037"/>
          <wp:effectExtent l="0" t="0" r="0" b="0"/>
          <wp:wrapNone/>
          <wp:docPr id="5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091680" cy="55403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EE400B" w14:textId="77777777" w:rsidR="00023BF8" w:rsidRDefault="00023BF8">
      <w:r>
        <w:separator/>
      </w:r>
    </w:p>
  </w:footnote>
  <w:footnote w:type="continuationSeparator" w:id="0">
    <w:p w14:paraId="49614678" w14:textId="77777777" w:rsidR="00023BF8" w:rsidRDefault="00023B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A6C72"/>
    <w:multiLevelType w:val="multilevel"/>
    <w:tmpl w:val="35BAAD0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2652646E"/>
    <w:multiLevelType w:val="multilevel"/>
    <w:tmpl w:val="57664F3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7F176C80"/>
    <w:multiLevelType w:val="multilevel"/>
    <w:tmpl w:val="96026C5C"/>
    <w:lvl w:ilvl="0">
      <w:start w:val="1"/>
      <w:numFmt w:val="bullet"/>
      <w:lvlText w:val="●"/>
      <w:lvlJc w:val="left"/>
      <w:pPr>
        <w:ind w:left="1496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21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93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5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7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9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81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53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56" w:hanging="360"/>
      </w:pPr>
      <w:rPr>
        <w:rFonts w:ascii="Noto Sans Symbols" w:eastAsia="Noto Sans Symbols" w:hAnsi="Noto Sans Symbols" w:cs="Noto Sans Symbols"/>
      </w:rPr>
    </w:lvl>
  </w:abstractNum>
  <w:num w:numId="1" w16cid:durableId="1007368205">
    <w:abstractNumId w:val="2"/>
  </w:num>
  <w:num w:numId="2" w16cid:durableId="1261258618">
    <w:abstractNumId w:val="0"/>
  </w:num>
  <w:num w:numId="3" w16cid:durableId="3888411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22EB"/>
    <w:rsid w:val="00023BF8"/>
    <w:rsid w:val="002322EB"/>
    <w:rsid w:val="00523980"/>
    <w:rsid w:val="00E84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DE3F8C"/>
  <w15:docId w15:val="{6FEA3326-7F89-4956-92B4-CC6022910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de-A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berschrift2">
    <w:name w:val="heading 2"/>
    <w:basedOn w:val="Standard"/>
    <w:next w:val="Standard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el">
    <w:name w:val="Title"/>
    <w:basedOn w:val="Standard"/>
    <w:next w:val="Standard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Untertitel">
    <w:name w:val="Subtitle"/>
    <w:basedOn w:val="Standard"/>
    <w:next w:val="Standard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eur-lex.europa.eu/DE/legal-content/summary/work-life-balance-for-parents-and-carers.html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eur-lex.europa.eu/legal-content/DE/TXT/PDF/?uri=CELEX:32023L0970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antidiskriminierungsstelle.de/DE/ueber-diskriminierung/lebensbereiche/arbeitsleben/gleichbehandlung-der-geschlechter/gleichbehandlung-der-geschlechter.html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deloitte.com/de/de/services/tax/perspectives/eu-entgelttransparenzrichtlinie.html?id=de:2ps:3gl:4tax___eu-entgelttransparenzrichtlinie:5:6tax:20241223::mw&amp;gad_source=2&amp;gad_campaignid=22086574006&amp;gclid=EAIaIQobChMIp560096akwMVj5GDBx15ZAvMEAEYBCAAEgLnNfD_BwE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paychex.de/wissenswertes/lohnabrechnung-updates/equal-pay-gleiche-bezahlung-wird-zur-pflicht?utm_source=google&amp;utm_medium=cross-network&amp;utm_campaign=lohnbuchhaltung-pmax&amp;utm_term=&amp;utm_campaign=PCX+%7C+Lohnbuchhaltung+allgemein+%7C+PMax&amp;utm_source=adwords&amp;utm_medium=ppc&amp;hsa_acc=2472857325&amp;hsa_cam=22700195205&amp;hsa_grp=&amp;hsa_ad=&amp;hsa_src=x&amp;hsa_tgt=&amp;hsa_kw=&amp;hsa_mt=&amp;hsa_net=adwords&amp;hsa_ver=3&amp;gad_source=1&amp;gad_campaignid=23332759334&amp;gbraid=0AAAAADvlNIwZJS9eFv_w-i6o8gQabFlI_&amp;gclid=CjwKCAjwyMnNBhBNEiwA-Kcgu9l2nO1cP9c2b7M38e95wfHoG_1QbaUrIA8EoYTUueNgDVb14nAOUhoCq78QAvD_BwE" TargetMode="External"/><Relationship Id="rId10" Type="http://schemas.openxmlformats.org/officeDocument/2006/relationships/hyperlink" Target="https://www.consilium.europa.eu/de/policies/pay-transparen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ur-lex.europa.eu/eli/dir/2023/970/oj/eng?eliuri=eli%3Adir%3A2023%3A970%3Aoj&amp;locale=de" TargetMode="External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452</Words>
  <Characters>2851</Characters>
  <Application>Microsoft Office Word</Application>
  <DocSecurity>0</DocSecurity>
  <Lines>23</Lines>
  <Paragraphs>6</Paragraphs>
  <ScaleCrop>false</ScaleCrop>
  <Company/>
  <LinksUpToDate>false</LinksUpToDate>
  <CharactersWithSpaces>3297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Dominika Stiger</cp:lastModifiedBy>
  <cp:revision>2</cp:revision>
  <dcterms:created xsi:type="dcterms:W3CDTF">2026-09-22T13:56:00Z</dcterms:created>
  <dcterms:modified xsi:type="dcterms:W3CDTF">2026-09-22T13:56:00Z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2026-02-23T00:00:00Z</vt:lpwstr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lpwstr>2026-02-23T00:00:00Z</vt:lpwstr>
  </property>
</Properties>
</file>