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1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63"/>
        <w:gridCol w:w="6752"/>
        <w:tblGridChange w:id="0">
          <w:tblGrid>
            <w:gridCol w:w="2263"/>
            <w:gridCol w:w="6752"/>
          </w:tblGrid>
        </w:tblGridChange>
      </w:tblGrid>
      <w:tr>
        <w:trPr>
          <w:cantSplit w:val="0"/>
          <w:trHeight w:val="406" w:hRule="atLeast"/>
          <w:tblHeader w:val="0"/>
        </w:trPr>
        <w:tc>
          <w:tcPr>
            <w:shd w:fill="ff6d25" w:val="clear"/>
          </w:tcPr>
          <w:p w:rsidR="00000000" w:rsidDel="00000000" w:rsidP="00000000" w:rsidRDefault="00000000" w:rsidRPr="00000000" w14:paraId="00000002">
            <w:pPr>
              <w:pStyle w:val="Heading1"/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Título de la unidad</w:t>
            </w:r>
          </w:p>
          <w:p w:rsidR="00000000" w:rsidDel="00000000" w:rsidP="00000000" w:rsidRDefault="00000000" w:rsidRPr="00000000" w14:paraId="00000003">
            <w:pPr>
              <w:spacing w:after="60" w:before="60" w:line="276" w:lineRule="auto"/>
              <w:rPr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4">
            <w:pPr>
              <w:pStyle w:val="Heading1"/>
              <w:spacing w:line="276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ed7d31"/>
                <w:sz w:val="24"/>
                <w:szCs w:val="24"/>
                <w:rtl w:val="0"/>
              </w:rPr>
              <w:t xml:space="preserve">Cierre y perspectivas (Días 1, 2 y 3)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5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Duración de la actividad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6">
            <w:pPr>
              <w:spacing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15-30 minutos</w:t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7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Resultados del aprendizaje</w:t>
            </w:r>
          </w:p>
        </w:tc>
        <w:tc>
          <w:tcPr/>
          <w:p w:rsidR="00000000" w:rsidDel="00000000" w:rsidP="00000000" w:rsidRDefault="00000000" w:rsidRPr="00000000" w14:paraId="00000008">
            <w:pPr>
              <w:spacing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Tras completar esta actividad, el alumno podrá: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25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Resumir los hallazgos clave generales de los días 1, 2 y 3.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25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Detallar una estrategia personal/empresarial para la mejora y el cierre de brechas para al menos un objetivo (mujeres, trabajadores sénior, trabajadores migrantes, trabajadores poco cualificados) basándose en los resultados potenciales del escáner.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76" w:lineRule="auto"/>
              <w:ind w:left="325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Detallar una estrategia para el seguimiento de las acciones a seguir y el logro de los indicadores.</w:t>
            </w:r>
          </w:p>
          <w:p w:rsidR="00000000" w:rsidDel="00000000" w:rsidP="00000000" w:rsidRDefault="00000000" w:rsidRPr="00000000" w14:paraId="0000000C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76" w:lineRule="auto"/>
              <w:ind w:left="325" w:hanging="36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Tener una perspectiva y una estrategia claras sobre los pasos necesarios para los próximos meses en la empresa.</w:t>
            </w:r>
          </w:p>
        </w:tc>
      </w:tr>
      <w:tr>
        <w:trPr>
          <w:cantSplit w:val="0"/>
          <w:trHeight w:val="1597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D">
            <w:pPr>
              <w:spacing w:after="60" w:before="60"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Descripción de la actividad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spacing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En la sesión de clausura de cada día del taller, todos los participantes participarán en una ronda de evaluación y debate. El formador se asegurará de que todos los participantes estén involucrados, compartan sus experiencias positivas y negativas y las posibilidades de mejora del concepto y el contenido del taller. Además, se les recordará la estrategia desarrollada para al menos un grupo objetivo, así como los pasos y estrategias planificados para el seguimiento del rendimiento y el logro de los indicadores.</w:t>
            </w:r>
          </w:p>
        </w:tc>
      </w:tr>
      <w:tr>
        <w:trPr>
          <w:cantSplit w:val="0"/>
          <w:trHeight w:val="1954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F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Notas del formador</w:t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Se recomienda al formador iniciar un debate abierto entre todos los participantes sobre: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Ventajas y desventajas del taller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Conclusiones personales y desarrollo de la estrategia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Seguimiento de las actividades planificadas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76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Sugerencias para mejorar el concepto y el contenido del taller.</w:t>
            </w:r>
          </w:p>
        </w:tc>
      </w:tr>
    </w:tbl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134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drawing>
        <wp:inline distB="114300" distT="114300" distL="114300" distR="114300">
          <wp:extent cx="5760410" cy="457200"/>
          <wp:effectExtent b="0" l="0" r="0" t="0"/>
          <wp:docPr id="1969693619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60410" cy="4572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-200659</wp:posOffset>
          </wp:positionV>
          <wp:extent cx="1597025" cy="603885"/>
          <wp:effectExtent b="0" l="0" r="0" t="0"/>
          <wp:wrapNone/>
          <wp:docPr descr="Uma imagem com Tipo de letra, Gráficos, logótipo, captura de ecrã&#10;&#10;Descrição gerada automaticamente" id="1969693620" name="image1.png"/>
          <a:graphic>
            <a:graphicData uri="http://schemas.openxmlformats.org/drawingml/2006/picture">
              <pic:pic>
                <pic:nvPicPr>
                  <pic:cNvPr descr="Uma imagem com Tipo de letra, Gráficos, logótipo, captura de ecrã&#10;&#10;Descrição gerada automaticamente" id="0" name="image1.png"/>
                  <pic:cNvPicPr preferRelativeResize="0"/>
                </pic:nvPicPr>
                <pic:blipFill>
                  <a:blip r:embed="rId1"/>
                  <a:srcRect b="30318" l="0" r="0" t="0"/>
                  <a:stretch>
                    <a:fillRect/>
                  </a:stretch>
                </pic:blipFill>
                <pic:spPr>
                  <a:xfrm>
                    <a:off x="0" y="0"/>
                    <a:ext cx="1597025" cy="60388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Ttulo7">
    <w:name w:val="heading 7"/>
    <w:basedOn w:val="Normal"/>
    <w:next w:val="Normal"/>
    <w:link w:val="Ttulo7Car"/>
    <w:uiPriority w:val="9"/>
    <w:semiHidden w:val="1"/>
    <w:unhideWhenUsed w:val="1"/>
    <w:qFormat w:val="1"/>
    <w:rsid w:val="00C61751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tulo8">
    <w:name w:val="heading 8"/>
    <w:basedOn w:val="Normal"/>
    <w:next w:val="Normal"/>
    <w:link w:val="Ttulo8Car"/>
    <w:uiPriority w:val="9"/>
    <w:semiHidden w:val="1"/>
    <w:unhideWhenUsed w:val="1"/>
    <w:qFormat w:val="1"/>
    <w:rsid w:val="00C61751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tulo9">
    <w:name w:val="heading 9"/>
    <w:basedOn w:val="Normal"/>
    <w:next w:val="Normal"/>
    <w:link w:val="Ttulo9Car"/>
    <w:uiPriority w:val="9"/>
    <w:semiHidden w:val="1"/>
    <w:unhideWhenUsed w:val="1"/>
    <w:qFormat w:val="1"/>
    <w:rsid w:val="00C61751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character" w:styleId="Ttulo1Car" w:customStyle="1">
    <w:name w:val="Título 1 Car"/>
    <w:basedOn w:val="Fuentedeprrafopredeter"/>
    <w:link w:val="Ttulo1"/>
    <w:uiPriority w:val="9"/>
    <w:rsid w:val="00C61751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Ttulo2Car" w:customStyle="1">
    <w:name w:val="Título 2 Car"/>
    <w:basedOn w:val="Fuentedeprrafopredeter"/>
    <w:link w:val="Ttulo2"/>
    <w:uiPriority w:val="9"/>
    <w:semiHidden w:val="1"/>
    <w:rsid w:val="00C61751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Ttulo3Car" w:customStyle="1">
    <w:name w:val="Título 3 Car"/>
    <w:basedOn w:val="Fuentedeprrafopredeter"/>
    <w:link w:val="Ttulo3"/>
    <w:uiPriority w:val="9"/>
    <w:semiHidden w:val="1"/>
    <w:rsid w:val="00C61751"/>
    <w:rPr>
      <w:rFonts w:cstheme="majorBidi" w:eastAsiaTheme="majorEastAsia"/>
      <w:color w:val="2f5496" w:themeColor="accent1" w:themeShade="0000BF"/>
      <w:sz w:val="28"/>
      <w:szCs w:val="28"/>
    </w:rPr>
  </w:style>
  <w:style w:type="character" w:styleId="Ttulo4Car" w:customStyle="1">
    <w:name w:val="Título 4 Car"/>
    <w:basedOn w:val="Fuentedeprrafopredeter"/>
    <w:link w:val="Ttulo4"/>
    <w:uiPriority w:val="9"/>
    <w:semiHidden w:val="1"/>
    <w:rsid w:val="00C61751"/>
    <w:rPr>
      <w:rFonts w:cstheme="majorBidi" w:eastAsiaTheme="majorEastAsia"/>
      <w:i w:val="1"/>
      <w:iCs w:val="1"/>
      <w:color w:val="2f5496" w:themeColor="accent1" w:themeShade="0000BF"/>
    </w:rPr>
  </w:style>
  <w:style w:type="character" w:styleId="Ttulo5Car" w:customStyle="1">
    <w:name w:val="Título 5 Car"/>
    <w:basedOn w:val="Fuentedeprrafopredeter"/>
    <w:link w:val="Ttulo5"/>
    <w:uiPriority w:val="9"/>
    <w:semiHidden w:val="1"/>
    <w:rsid w:val="00C61751"/>
    <w:rPr>
      <w:rFonts w:cstheme="majorBidi" w:eastAsiaTheme="majorEastAsia"/>
      <w:color w:val="2f5496" w:themeColor="accent1" w:themeShade="0000BF"/>
    </w:rPr>
  </w:style>
  <w:style w:type="character" w:styleId="Ttulo6Car" w:customStyle="1">
    <w:name w:val="Título 6 Car"/>
    <w:basedOn w:val="Fuentedeprrafopredeter"/>
    <w:link w:val="Ttulo6"/>
    <w:uiPriority w:val="9"/>
    <w:semiHidden w:val="1"/>
    <w:rsid w:val="00C61751"/>
    <w:rPr>
      <w:rFonts w:cstheme="majorBidi" w:eastAsiaTheme="majorEastAsia"/>
      <w:i w:val="1"/>
      <w:iCs w:val="1"/>
      <w:color w:val="595959" w:themeColor="text1" w:themeTint="0000A6"/>
    </w:rPr>
  </w:style>
  <w:style w:type="character" w:styleId="Ttulo7Car" w:customStyle="1">
    <w:name w:val="Título 7 Car"/>
    <w:basedOn w:val="Fuentedeprrafopredeter"/>
    <w:link w:val="Ttulo7"/>
    <w:uiPriority w:val="9"/>
    <w:semiHidden w:val="1"/>
    <w:rsid w:val="00C61751"/>
    <w:rPr>
      <w:rFonts w:cstheme="majorBidi" w:eastAsiaTheme="majorEastAsia"/>
      <w:color w:val="595959" w:themeColor="text1" w:themeTint="0000A6"/>
    </w:rPr>
  </w:style>
  <w:style w:type="character" w:styleId="Ttulo8Car" w:customStyle="1">
    <w:name w:val="Título 8 Car"/>
    <w:basedOn w:val="Fuentedeprrafopredeter"/>
    <w:link w:val="Ttulo8"/>
    <w:uiPriority w:val="9"/>
    <w:semiHidden w:val="1"/>
    <w:rsid w:val="00C61751"/>
    <w:rPr>
      <w:rFonts w:cstheme="majorBidi" w:eastAsiaTheme="majorEastAsia"/>
      <w:i w:val="1"/>
      <w:iCs w:val="1"/>
      <w:color w:val="272727" w:themeColor="text1" w:themeTint="0000D8"/>
    </w:rPr>
  </w:style>
  <w:style w:type="character" w:styleId="Ttulo9Car" w:customStyle="1">
    <w:name w:val="Título 9 Car"/>
    <w:basedOn w:val="Fuentedeprrafopredeter"/>
    <w:link w:val="Ttulo9"/>
    <w:uiPriority w:val="9"/>
    <w:semiHidden w:val="1"/>
    <w:rsid w:val="00C61751"/>
    <w:rPr>
      <w:rFonts w:cstheme="majorBidi" w:eastAsiaTheme="majorEastAsia"/>
      <w:color w:val="272727" w:themeColor="text1" w:themeTint="0000D8"/>
    </w:rPr>
  </w:style>
  <w:style w:type="character" w:styleId="TtuloCar" w:customStyle="1">
    <w:name w:val="Título Car"/>
    <w:basedOn w:val="Fuentedeprrafopredeter"/>
    <w:link w:val="Ttulo"/>
    <w:uiPriority w:val="10"/>
    <w:rsid w:val="00C61751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tuloCar" w:customStyle="1">
    <w:name w:val="Subtítulo Car"/>
    <w:basedOn w:val="Fuentedeprrafopredeter"/>
    <w:link w:val="Subttulo"/>
    <w:uiPriority w:val="11"/>
    <w:rsid w:val="00C61751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 w:val="1"/>
    <w:rsid w:val="00C61751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Car" w:customStyle="1">
    <w:name w:val="Cita Car"/>
    <w:basedOn w:val="Fuentedeprrafopredeter"/>
    <w:link w:val="Cita"/>
    <w:uiPriority w:val="29"/>
    <w:rsid w:val="00C61751"/>
    <w:rPr>
      <w:i w:val="1"/>
      <w:iCs w:val="1"/>
      <w:color w:val="404040" w:themeColor="text1" w:themeTint="0000BF"/>
    </w:rPr>
  </w:style>
  <w:style w:type="paragraph" w:styleId="Prrafodelista">
    <w:name w:val="List Paragraph"/>
    <w:basedOn w:val="Normal"/>
    <w:uiPriority w:val="34"/>
    <w:qFormat w:val="1"/>
    <w:rsid w:val="00C61751"/>
    <w:pPr>
      <w:ind w:left="720"/>
      <w:contextualSpacing w:val="1"/>
    </w:pPr>
  </w:style>
  <w:style w:type="character" w:styleId="nfasisintenso">
    <w:name w:val="Intense Emphasis"/>
    <w:basedOn w:val="Fuentedeprrafopredeter"/>
    <w:uiPriority w:val="21"/>
    <w:qFormat w:val="1"/>
    <w:rsid w:val="00C61751"/>
    <w:rPr>
      <w:i w:val="1"/>
      <w:iCs w:val="1"/>
      <w:color w:val="2f5496" w:themeColor="accent1" w:themeShade="0000BF"/>
    </w:rPr>
  </w:style>
  <w:style w:type="paragraph" w:styleId="Citadestacada">
    <w:name w:val="Intense Quote"/>
    <w:basedOn w:val="Normal"/>
    <w:next w:val="Normal"/>
    <w:link w:val="CitadestacadaCar"/>
    <w:uiPriority w:val="30"/>
    <w:qFormat w:val="1"/>
    <w:rsid w:val="00C61751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CitadestacadaCar" w:customStyle="1">
    <w:name w:val="Cita destacada Car"/>
    <w:basedOn w:val="Fuentedeprrafopredeter"/>
    <w:link w:val="Citadestacada"/>
    <w:uiPriority w:val="30"/>
    <w:rsid w:val="00C61751"/>
    <w:rPr>
      <w:i w:val="1"/>
      <w:iCs w:val="1"/>
      <w:color w:val="2f5496" w:themeColor="accent1" w:themeShade="0000BF"/>
    </w:rPr>
  </w:style>
  <w:style w:type="character" w:styleId="Referenciaintensa">
    <w:name w:val="Intense Reference"/>
    <w:basedOn w:val="Fuentedeprrafopredeter"/>
    <w:uiPriority w:val="32"/>
    <w:qFormat w:val="1"/>
    <w:rsid w:val="00C61751"/>
    <w:rPr>
      <w:b w:val="1"/>
      <w:bCs w:val="1"/>
      <w:smallCaps w:val="1"/>
      <w:color w:val="2f5496" w:themeColor="accent1" w:themeShade="0000BF"/>
      <w:spacing w:val="5"/>
    </w:rPr>
  </w:style>
  <w:style w:type="paragraph" w:styleId="Encabezado">
    <w:name w:val="header"/>
    <w:basedOn w:val="Normal"/>
    <w:link w:val="EncabezadoCar"/>
    <w:uiPriority w:val="99"/>
    <w:unhideWhenUsed w:val="1"/>
    <w:rsid w:val="00297E20"/>
    <w:pPr>
      <w:tabs>
        <w:tab w:val="center" w:pos="4536"/>
        <w:tab w:val="right" w:pos="9072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297E20"/>
    <w:rPr>
      <w:rFonts w:ascii="Arial" w:cs="Arial" w:eastAsia="Arial" w:hAnsi="Arial"/>
      <w:kern w:val="0"/>
      <w:sz w:val="22"/>
      <w:szCs w:val="22"/>
      <w:lang w:eastAsia="de-AT" w:val="en-GB"/>
    </w:rPr>
  </w:style>
  <w:style w:type="paragraph" w:styleId="Piedepgina">
    <w:name w:val="footer"/>
    <w:basedOn w:val="Normal"/>
    <w:link w:val="PiedepginaCar"/>
    <w:uiPriority w:val="99"/>
    <w:unhideWhenUsed w:val="1"/>
    <w:rsid w:val="00297E20"/>
    <w:pPr>
      <w:tabs>
        <w:tab w:val="center" w:pos="4536"/>
        <w:tab w:val="right" w:pos="9072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297E20"/>
    <w:rPr>
      <w:rFonts w:ascii="Arial" w:cs="Arial" w:eastAsia="Arial" w:hAnsi="Arial"/>
      <w:kern w:val="0"/>
      <w:sz w:val="22"/>
      <w:szCs w:val="22"/>
      <w:lang w:eastAsia="de-AT" w:val="en-GB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6xYm1clIpK7vnThLuEseJbVaEUw==">CgMxLjA4AHIhMVVpd3hUR2ExSTRJaUNTNzdkOGN3ZFRNR0RoTHZ5Yldh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2026-03-03T08:00:00Z</dcterms:created>
  <dc:creator>Georg Müllner</dc:creator>
</cp:coreProperties>
</file>