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752"/>
        <w:tblGridChange w:id="0">
          <w:tblGrid>
            <w:gridCol w:w="2263"/>
            <w:gridCol w:w="6752"/>
          </w:tblGrid>
        </w:tblGridChange>
      </w:tblGrid>
      <w:tr>
        <w:trPr>
          <w:cantSplit w:val="0"/>
          <w:trHeight w:val="406" w:hRule="atLeast"/>
          <w:tblHeader w:val="0"/>
        </w:trPr>
        <w:tc>
          <w:tcPr>
            <w:shd w:fill="ff6d25" w:val="clear"/>
          </w:tcPr>
          <w:p w:rsidR="00000000" w:rsidDel="00000000" w:rsidP="00000000" w:rsidRDefault="00000000" w:rsidRPr="00000000" w14:paraId="00000002">
            <w:pPr>
              <w:pStyle w:val="Heading1"/>
              <w:spacing w:after="60" w:before="60" w:line="276" w:lineRule="auto"/>
              <w:rPr>
                <w:rFonts w:ascii="Arial" w:cs="Arial" w:eastAsia="Arial" w:hAnsi="Arial"/>
                <w:color w:val="ffffff"/>
                <w:sz w:val="21"/>
                <w:szCs w:val="21"/>
              </w:rPr>
            </w:pPr>
            <w:r w:rsidDel="00000000" w:rsidR="00000000" w:rsidRPr="00000000">
              <w:rPr>
                <w:rFonts w:ascii="Arial" w:cs="Arial" w:eastAsia="Arial" w:hAnsi="Arial"/>
                <w:color w:val="ffffff"/>
                <w:sz w:val="21"/>
                <w:szCs w:val="21"/>
                <w:rtl w:val="0"/>
              </w:rPr>
              <w:t xml:space="preserve">Unit Titel</w:t>
            </w:r>
          </w:p>
          <w:p w:rsidR="00000000" w:rsidDel="00000000" w:rsidP="00000000" w:rsidRDefault="00000000" w:rsidRPr="00000000" w14:paraId="00000003">
            <w:pPr>
              <w:spacing w:after="60" w:before="60" w:line="276" w:lineRule="auto"/>
              <w:rPr>
                <w:color w:val="ffffff"/>
                <w:sz w:val="21"/>
                <w:szCs w:val="21"/>
              </w:rPr>
            </w:pPr>
            <w:r w:rsidDel="00000000" w:rsidR="00000000" w:rsidRPr="00000000">
              <w:rPr>
                <w:rtl w:val="0"/>
              </w:rPr>
            </w:r>
          </w:p>
        </w:tc>
        <w:tc>
          <w:tcPr>
            <w:vAlign w:val="center"/>
          </w:tcPr>
          <w:p w:rsidR="00000000" w:rsidDel="00000000" w:rsidP="00000000" w:rsidRDefault="00000000" w:rsidRPr="00000000" w14:paraId="00000004">
            <w:pPr>
              <w:pStyle w:val="Heading1"/>
              <w:spacing w:line="276" w:lineRule="auto"/>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Abschluss und Ausblick (Tag 1,2 und 3)  </w:t>
            </w:r>
          </w:p>
        </w:tc>
      </w:tr>
      <w:tr>
        <w:trPr>
          <w:cantSplit w:val="0"/>
          <w:trHeight w:val="426" w:hRule="atLeast"/>
          <w:tblHeader w:val="0"/>
        </w:trPr>
        <w:tc>
          <w:tcPr>
            <w:shd w:fill="f2f2f2" w:val="clear"/>
          </w:tcPr>
          <w:p w:rsidR="00000000" w:rsidDel="00000000" w:rsidP="00000000" w:rsidRDefault="00000000" w:rsidRPr="00000000" w14:paraId="00000005">
            <w:pPr>
              <w:spacing w:after="60" w:before="60" w:line="276" w:lineRule="auto"/>
              <w:rPr>
                <w:b w:val="1"/>
                <w:bCs w:val="1"/>
                <w:sz w:val="21"/>
                <w:szCs w:val="21"/>
              </w:rPr>
            </w:pPr>
            <w:r w:rsidDel="00000000" w:rsidR="00000000" w:rsidRPr="00000000">
              <w:rPr>
                <w:b w:val="1"/>
                <w:bCs w:val="1"/>
                <w:sz w:val="21"/>
                <w:szCs w:val="21"/>
                <w:rtl w:val="0"/>
              </w:rPr>
              <w:t xml:space="preserve">Dauer der Aktivität</w:t>
            </w:r>
          </w:p>
          <w:p w:rsidR="00000000" w:rsidDel="00000000" w:rsidP="00000000" w:rsidRDefault="00000000" w:rsidRPr="00000000" w14:paraId="00000006">
            <w:pPr>
              <w:spacing w:after="60" w:before="60" w:line="276" w:lineRule="auto"/>
              <w:rPr>
                <w:b w:val="1"/>
                <w:bCs w:val="1"/>
                <w:sz w:val="21"/>
                <w:szCs w:val="21"/>
              </w:rPr>
            </w:pPr>
            <w:r w:rsidDel="00000000" w:rsidR="00000000" w:rsidRPr="00000000">
              <w:rPr>
                <w:rtl w:val="0"/>
              </w:rPr>
            </w:r>
          </w:p>
        </w:tc>
        <w:tc>
          <w:tcPr>
            <w:vAlign w:val="center"/>
          </w:tcPr>
          <w:p w:rsidR="00000000" w:rsidDel="00000000" w:rsidP="00000000" w:rsidRDefault="00000000" w:rsidRPr="00000000" w14:paraId="00000007">
            <w:pPr>
              <w:spacing w:line="276" w:lineRule="auto"/>
              <w:rPr>
                <w:sz w:val="21"/>
                <w:szCs w:val="21"/>
              </w:rPr>
            </w:pPr>
            <w:r w:rsidDel="00000000" w:rsidR="00000000" w:rsidRPr="00000000">
              <w:rPr>
                <w:sz w:val="21"/>
                <w:szCs w:val="21"/>
                <w:rtl w:val="0"/>
              </w:rPr>
              <w:t xml:space="preserve">15-30 Minuten</w:t>
            </w:r>
          </w:p>
        </w:tc>
      </w:tr>
      <w:tr>
        <w:trPr>
          <w:cantSplit w:val="0"/>
          <w:trHeight w:val="426" w:hRule="atLeast"/>
          <w:tblHeader w:val="0"/>
        </w:trPr>
        <w:tc>
          <w:tcPr>
            <w:shd w:fill="f2f2f2" w:val="clear"/>
          </w:tcPr>
          <w:p w:rsidR="00000000" w:rsidDel="00000000" w:rsidP="00000000" w:rsidRDefault="00000000" w:rsidRPr="00000000" w14:paraId="00000008">
            <w:pPr>
              <w:spacing w:after="60" w:before="60" w:line="276" w:lineRule="auto"/>
              <w:rPr>
                <w:b w:val="1"/>
                <w:bCs w:val="1"/>
                <w:sz w:val="21"/>
                <w:szCs w:val="21"/>
              </w:rPr>
            </w:pPr>
            <w:r w:rsidDel="00000000" w:rsidR="00000000" w:rsidRPr="00000000">
              <w:rPr>
                <w:b w:val="1"/>
                <w:bCs w:val="1"/>
                <w:sz w:val="21"/>
                <w:szCs w:val="21"/>
                <w:rtl w:val="0"/>
              </w:rPr>
              <w:t xml:space="preserve">Lernziele</w:t>
            </w:r>
          </w:p>
        </w:tc>
        <w:tc>
          <w:tcPr/>
          <w:p w:rsidR="00000000" w:rsidDel="00000000" w:rsidP="00000000" w:rsidRDefault="00000000" w:rsidRPr="00000000" w14:paraId="00000009">
            <w:pPr>
              <w:spacing w:line="276" w:lineRule="auto"/>
              <w:rPr>
                <w:sz w:val="21"/>
                <w:szCs w:val="21"/>
              </w:rPr>
            </w:pPr>
            <w:r w:rsidDel="00000000" w:rsidR="00000000" w:rsidRPr="00000000">
              <w:rPr>
                <w:sz w:val="21"/>
                <w:szCs w:val="21"/>
                <w:rtl w:val="0"/>
              </w:rPr>
              <w:t xml:space="preserve">Nach Abschluss dieser Aktivität sind die Lernenden in der Lage, </w:t>
            </w:r>
          </w:p>
          <w:p w:rsidR="00000000" w:rsidDel="00000000" w:rsidP="00000000" w:rsidRDefault="00000000" w:rsidRPr="00000000" w14:paraId="0000000A">
            <w:pPr>
              <w:numPr>
                <w:ilvl w:val="0"/>
                <w:numId w:val="3"/>
              </w:numPr>
              <w:pBdr>
                <w:top w:space="0" w:sz="0" w:val="nil"/>
                <w:left w:space="0" w:sz="0" w:val="nil"/>
                <w:bottom w:space="0" w:sz="0" w:val="nil"/>
                <w:right w:space="0" w:sz="0" w:val="nil"/>
                <w:between w:space="0" w:sz="0" w:val="nil"/>
              </w:pBdr>
              <w:spacing w:after="0" w:line="276" w:lineRule="auto"/>
              <w:ind w:left="456" w:hanging="360"/>
              <w:rPr>
                <w:color w:val="000000"/>
                <w:sz w:val="21"/>
                <w:szCs w:val="21"/>
              </w:rPr>
            </w:pPr>
            <w:r w:rsidDel="00000000" w:rsidR="00000000" w:rsidRPr="00000000">
              <w:rPr>
                <w:sz w:val="21"/>
                <w:szCs w:val="21"/>
                <w:rtl w:val="0"/>
              </w:rPr>
              <w:t xml:space="preserve">die wichtigsten allgemeinen Erkenntnisse der Tage 1, 2 und 3 zusammenzufassen</w:t>
            </w:r>
          </w:p>
          <w:p w:rsidR="00000000" w:rsidDel="00000000" w:rsidP="00000000" w:rsidRDefault="00000000" w:rsidRPr="00000000" w14:paraId="0000000B">
            <w:pPr>
              <w:numPr>
                <w:ilvl w:val="0"/>
                <w:numId w:val="3"/>
              </w:numPr>
              <w:pBdr>
                <w:top w:space="0" w:sz="0" w:val="nil"/>
                <w:left w:space="0" w:sz="0" w:val="nil"/>
                <w:bottom w:space="0" w:sz="0" w:val="nil"/>
                <w:right w:space="0" w:sz="0" w:val="nil"/>
                <w:between w:space="0" w:sz="0" w:val="nil"/>
              </w:pBdr>
              <w:spacing w:after="0" w:line="276" w:lineRule="auto"/>
              <w:ind w:left="456" w:hanging="360"/>
              <w:rPr>
                <w:color w:val="000000"/>
                <w:sz w:val="21"/>
                <w:szCs w:val="21"/>
              </w:rPr>
            </w:pPr>
            <w:r w:rsidDel="00000000" w:rsidR="00000000" w:rsidRPr="00000000">
              <w:rPr>
                <w:sz w:val="21"/>
                <w:szCs w:val="21"/>
                <w:rtl w:val="0"/>
              </w:rPr>
              <w:t xml:space="preserve">auf der Grundlage der Ergebnisse des Potenzial-Scanners eine persönliche bzw. unternehmensweite Strategie zur Verbesserung und zum Abbau von Defiziten für mindestens eine Zielgruppe (Frauen, ältere Arbeitnehmende, Migrant:innen, gering qualifizierte Arbeitnehmende) zu erarbeiten</w:t>
            </w:r>
          </w:p>
          <w:p w:rsidR="00000000" w:rsidDel="00000000" w:rsidP="00000000" w:rsidRDefault="00000000" w:rsidRPr="00000000" w14:paraId="0000000C">
            <w:pPr>
              <w:numPr>
                <w:ilvl w:val="0"/>
                <w:numId w:val="3"/>
              </w:numPr>
              <w:pBdr>
                <w:top w:space="0" w:sz="0" w:val="nil"/>
                <w:left w:space="0" w:sz="0" w:val="nil"/>
                <w:bottom w:space="0" w:sz="0" w:val="nil"/>
                <w:right w:space="0" w:sz="0" w:val="nil"/>
                <w:between w:space="0" w:sz="0" w:val="nil"/>
              </w:pBdr>
              <w:spacing w:after="0" w:line="276" w:lineRule="auto"/>
              <w:ind w:left="456" w:hanging="360"/>
              <w:rPr>
                <w:color w:val="000000"/>
                <w:sz w:val="21"/>
                <w:szCs w:val="21"/>
              </w:rPr>
            </w:pPr>
            <w:r w:rsidDel="00000000" w:rsidR="00000000" w:rsidRPr="00000000">
              <w:rPr>
                <w:sz w:val="21"/>
                <w:szCs w:val="21"/>
                <w:rtl w:val="0"/>
              </w:rPr>
              <w:t xml:space="preserve">eine Strategie zur Überwachung der Strategieumsetzung und der Erreichung der Indikatoren in einem Monitoring-Canvas zu erarbeiten</w:t>
            </w:r>
          </w:p>
          <w:p w:rsidR="00000000" w:rsidDel="00000000" w:rsidP="00000000" w:rsidRDefault="00000000" w:rsidRPr="00000000" w14:paraId="0000000D">
            <w:pPr>
              <w:numPr>
                <w:ilvl w:val="0"/>
                <w:numId w:val="3"/>
              </w:numPr>
              <w:pBdr>
                <w:top w:space="0" w:sz="0" w:val="nil"/>
                <w:left w:space="0" w:sz="0" w:val="nil"/>
                <w:bottom w:space="0" w:sz="0" w:val="nil"/>
                <w:right w:space="0" w:sz="0" w:val="nil"/>
                <w:between w:space="0" w:sz="0" w:val="nil"/>
              </w:pBdr>
              <w:spacing w:after="0" w:line="276" w:lineRule="auto"/>
              <w:ind w:left="456" w:hanging="360"/>
              <w:rPr>
                <w:color w:val="000000"/>
                <w:sz w:val="21"/>
                <w:szCs w:val="21"/>
              </w:rPr>
            </w:pPr>
            <w:r w:rsidDel="00000000" w:rsidR="00000000" w:rsidRPr="00000000">
              <w:rPr>
                <w:sz w:val="21"/>
                <w:szCs w:val="21"/>
                <w:rtl w:val="0"/>
              </w:rPr>
              <w:t xml:space="preserve">eine klare Perspektive und Strategie hinsichtlich der notwendigen Schritte für die nächsten Monate im Unternehmen zu entwickeln</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76" w:lineRule="auto"/>
              <w:ind w:left="720" w:firstLine="0"/>
              <w:rPr>
                <w:sz w:val="21"/>
                <w:szCs w:val="21"/>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0F">
            <w:pPr>
              <w:spacing w:after="60" w:before="60" w:line="276" w:lineRule="auto"/>
              <w:rPr>
                <w:b w:val="1"/>
                <w:bCs w:val="1"/>
                <w:sz w:val="21"/>
                <w:szCs w:val="21"/>
              </w:rPr>
            </w:pPr>
            <w:r w:rsidDel="00000000" w:rsidR="00000000" w:rsidRPr="00000000">
              <w:rPr>
                <w:b w:val="1"/>
                <w:bCs w:val="1"/>
                <w:sz w:val="21"/>
                <w:szCs w:val="21"/>
                <w:rtl w:val="0"/>
              </w:rPr>
              <w:t xml:space="preserve">Art der Aktvität</w:t>
            </w:r>
          </w:p>
        </w:tc>
        <w:tc>
          <w:tcPr/>
          <w:p w:rsidR="00000000" w:rsidDel="00000000" w:rsidP="00000000" w:rsidRDefault="00000000" w:rsidRPr="00000000" w14:paraId="00000010">
            <w:pPr>
              <w:numPr>
                <w:ilvl w:val="0"/>
                <w:numId w:val="2"/>
              </w:numPr>
              <w:spacing w:after="0" w:afterAutospacing="0" w:line="276" w:lineRule="auto"/>
              <w:ind w:left="720" w:hanging="360"/>
              <w:rPr>
                <w:sz w:val="21"/>
                <w:szCs w:val="21"/>
              </w:rPr>
            </w:pPr>
            <w:r w:rsidDel="00000000" w:rsidR="00000000" w:rsidRPr="00000000">
              <w:rPr>
                <w:sz w:val="21"/>
                <w:szCs w:val="21"/>
                <w:rtl w:val="0"/>
              </w:rPr>
              <w:t xml:space="preserve">Vorlesung</w:t>
            </w:r>
          </w:p>
          <w:p w:rsidR="00000000" w:rsidDel="00000000" w:rsidP="00000000" w:rsidRDefault="00000000" w:rsidRPr="00000000" w14:paraId="00000011">
            <w:pPr>
              <w:numPr>
                <w:ilvl w:val="0"/>
                <w:numId w:val="2"/>
              </w:numPr>
              <w:spacing w:after="0" w:afterAutospacing="0" w:before="0" w:beforeAutospacing="0" w:line="276" w:lineRule="auto"/>
              <w:ind w:left="720" w:hanging="360"/>
            </w:pPr>
            <w:r w:rsidDel="00000000" w:rsidR="00000000" w:rsidRPr="00000000">
              <w:rPr>
                <w:sz w:val="21"/>
                <w:szCs w:val="21"/>
                <w:rtl w:val="0"/>
              </w:rPr>
              <w:t xml:space="preserve">Diskussion</w:t>
            </w:r>
          </w:p>
          <w:p w:rsidR="00000000" w:rsidDel="00000000" w:rsidP="00000000" w:rsidRDefault="00000000" w:rsidRPr="00000000" w14:paraId="00000012">
            <w:pPr>
              <w:numPr>
                <w:ilvl w:val="0"/>
                <w:numId w:val="2"/>
              </w:numPr>
              <w:spacing w:after="0" w:afterAutospacing="0" w:before="0" w:beforeAutospacing="0" w:line="276" w:lineRule="auto"/>
              <w:ind w:left="720" w:hanging="360"/>
            </w:pPr>
            <w:r w:rsidDel="00000000" w:rsidR="00000000" w:rsidRPr="00000000">
              <w:rPr>
                <w:sz w:val="21"/>
                <w:szCs w:val="21"/>
                <w:rtl w:val="0"/>
              </w:rPr>
              <w:t xml:space="preserve">Gruppenarbeit</w:t>
            </w:r>
          </w:p>
          <w:p w:rsidR="00000000" w:rsidDel="00000000" w:rsidP="00000000" w:rsidRDefault="00000000" w:rsidRPr="00000000" w14:paraId="00000013">
            <w:pPr>
              <w:numPr>
                <w:ilvl w:val="0"/>
                <w:numId w:val="2"/>
              </w:numPr>
              <w:spacing w:after="0" w:afterAutospacing="0" w:before="0" w:beforeAutospacing="0" w:line="276" w:lineRule="auto"/>
              <w:ind w:left="720" w:hanging="360"/>
            </w:pPr>
            <w:r w:rsidDel="00000000" w:rsidR="00000000" w:rsidRPr="00000000">
              <w:rPr>
                <w:sz w:val="21"/>
                <w:szCs w:val="21"/>
                <w:rtl w:val="0"/>
              </w:rPr>
              <w:t xml:space="preserve">Einzelarbeit</w:t>
            </w:r>
          </w:p>
          <w:p w:rsidR="00000000" w:rsidDel="00000000" w:rsidP="00000000" w:rsidRDefault="00000000" w:rsidRPr="00000000" w14:paraId="00000014">
            <w:pPr>
              <w:numPr>
                <w:ilvl w:val="0"/>
                <w:numId w:val="2"/>
              </w:numPr>
              <w:spacing w:after="240" w:before="0" w:beforeAutospacing="0" w:line="276" w:lineRule="auto"/>
              <w:ind w:left="720" w:hanging="360"/>
            </w:pPr>
            <w:r w:rsidDel="00000000" w:rsidR="00000000" w:rsidRPr="00000000">
              <w:rPr>
                <w:sz w:val="21"/>
                <w:szCs w:val="21"/>
                <w:rtl w:val="0"/>
              </w:rPr>
              <w:t xml:space="preserve">Selbstgesteuertes Lernen</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15">
            <w:pPr>
              <w:spacing w:after="60" w:before="60" w:line="276" w:lineRule="auto"/>
              <w:rPr>
                <w:b w:val="1"/>
                <w:bCs w:val="1"/>
                <w:sz w:val="21"/>
                <w:szCs w:val="21"/>
              </w:rPr>
            </w:pPr>
            <w:r w:rsidDel="00000000" w:rsidR="00000000" w:rsidRPr="00000000">
              <w:rPr>
                <w:b w:val="1"/>
                <w:bCs w:val="1"/>
                <w:sz w:val="21"/>
                <w:szCs w:val="21"/>
                <w:rtl w:val="0"/>
              </w:rPr>
              <w:t xml:space="preserve">Ressourcen</w:t>
            </w:r>
          </w:p>
        </w:tc>
        <w:tc>
          <w:tcPr/>
          <w:p w:rsidR="00000000" w:rsidDel="00000000" w:rsidP="00000000" w:rsidRDefault="00000000" w:rsidRPr="00000000" w14:paraId="00000016">
            <w:pPr>
              <w:numPr>
                <w:ilvl w:val="0"/>
                <w:numId w:val="1"/>
              </w:numPr>
              <w:spacing w:after="0" w:line="276" w:lineRule="auto"/>
              <w:ind w:left="720" w:hanging="360"/>
              <w:rPr>
                <w:sz w:val="21"/>
                <w:szCs w:val="21"/>
              </w:rPr>
            </w:pPr>
            <w:r w:rsidDel="00000000" w:rsidR="00000000" w:rsidRPr="00000000">
              <w:rPr>
                <w:sz w:val="21"/>
                <w:szCs w:val="21"/>
                <w:rtl w:val="0"/>
              </w:rPr>
              <w:t xml:space="preserve">PowerPoint Präsentation:  </w:t>
            </w:r>
          </w:p>
          <w:p w:rsidR="00000000" w:rsidDel="00000000" w:rsidP="00000000" w:rsidRDefault="00000000" w:rsidRPr="00000000" w14:paraId="00000017">
            <w:pPr>
              <w:numPr>
                <w:ilvl w:val="0"/>
                <w:numId w:val="1"/>
              </w:numPr>
              <w:spacing w:after="0" w:line="276" w:lineRule="auto"/>
              <w:ind w:left="720" w:hanging="360"/>
              <w:rPr>
                <w:sz w:val="21"/>
                <w:szCs w:val="21"/>
              </w:rPr>
            </w:pPr>
            <w:r w:rsidDel="00000000" w:rsidR="00000000" w:rsidRPr="00000000">
              <w:rPr>
                <w:sz w:val="21"/>
                <w:szCs w:val="21"/>
                <w:rtl w:val="0"/>
              </w:rPr>
              <w:t xml:space="preserve">PDF / handout: Agenda</w:t>
            </w:r>
          </w:p>
          <w:p w:rsidR="00000000" w:rsidDel="00000000" w:rsidP="00000000" w:rsidRDefault="00000000" w:rsidRPr="00000000" w14:paraId="00000018">
            <w:pPr>
              <w:numPr>
                <w:ilvl w:val="0"/>
                <w:numId w:val="1"/>
              </w:numPr>
              <w:spacing w:after="0" w:line="276" w:lineRule="auto"/>
              <w:ind w:left="720" w:hanging="360"/>
              <w:rPr>
                <w:sz w:val="21"/>
                <w:szCs w:val="21"/>
              </w:rPr>
            </w:pPr>
            <w:r w:rsidDel="00000000" w:rsidR="00000000" w:rsidRPr="00000000">
              <w:rPr>
                <w:sz w:val="21"/>
                <w:szCs w:val="21"/>
                <w:rtl w:val="0"/>
              </w:rPr>
              <w:t xml:space="preserve">Online resource:</w:t>
            </w:r>
          </w:p>
          <w:p w:rsidR="00000000" w:rsidDel="00000000" w:rsidP="00000000" w:rsidRDefault="00000000" w:rsidRPr="00000000" w14:paraId="00000019">
            <w:pPr>
              <w:numPr>
                <w:ilvl w:val="0"/>
                <w:numId w:val="1"/>
              </w:numPr>
              <w:spacing w:after="0" w:line="276" w:lineRule="auto"/>
              <w:ind w:left="720" w:hanging="360"/>
              <w:rPr>
                <w:sz w:val="21"/>
                <w:szCs w:val="21"/>
              </w:rPr>
            </w:pPr>
            <w:r w:rsidDel="00000000" w:rsidR="00000000" w:rsidRPr="00000000">
              <w:rPr>
                <w:sz w:val="21"/>
                <w:szCs w:val="21"/>
                <w:rtl w:val="0"/>
              </w:rPr>
              <w:t xml:space="preserve">Flipchart:</w:t>
            </w:r>
          </w:p>
          <w:p w:rsidR="00000000" w:rsidDel="00000000" w:rsidP="00000000" w:rsidRDefault="00000000" w:rsidRPr="00000000" w14:paraId="0000001A">
            <w:pPr>
              <w:numPr>
                <w:ilvl w:val="0"/>
                <w:numId w:val="1"/>
              </w:numPr>
              <w:spacing w:after="0" w:line="276" w:lineRule="auto"/>
              <w:ind w:left="720" w:hanging="360"/>
              <w:rPr>
                <w:sz w:val="21"/>
                <w:szCs w:val="21"/>
              </w:rPr>
            </w:pPr>
            <w:r w:rsidDel="00000000" w:rsidR="00000000" w:rsidRPr="00000000">
              <w:rPr>
                <w:sz w:val="21"/>
                <w:szCs w:val="21"/>
                <w:rtl w:val="0"/>
              </w:rPr>
              <w:t xml:space="preserve">Other:</w:t>
            </w:r>
          </w:p>
        </w:tc>
      </w:tr>
      <w:tr>
        <w:trPr>
          <w:cantSplit w:val="0"/>
          <w:tblHeader w:val="0"/>
        </w:trPr>
        <w:tc>
          <w:tcPr>
            <w:shd w:fill="f2f2f2" w:val="clear"/>
          </w:tcPr>
          <w:p w:rsidR="00000000" w:rsidDel="00000000" w:rsidP="00000000" w:rsidRDefault="00000000" w:rsidRPr="00000000" w14:paraId="0000001B">
            <w:pPr>
              <w:spacing w:after="60" w:before="60" w:line="276" w:lineRule="auto"/>
              <w:rPr>
                <w:b w:val="1"/>
                <w:bCs w:val="1"/>
                <w:sz w:val="21"/>
                <w:szCs w:val="21"/>
              </w:rPr>
            </w:pPr>
            <w:r w:rsidDel="00000000" w:rsidR="00000000" w:rsidRPr="00000000">
              <w:rPr>
                <w:b w:val="1"/>
                <w:bCs w:val="1"/>
                <w:sz w:val="21"/>
                <w:szCs w:val="21"/>
                <w:rtl w:val="0"/>
              </w:rPr>
              <w:t xml:space="preserve">Organisatorische Anforderungen</w:t>
            </w:r>
          </w:p>
        </w:tc>
        <w:tc>
          <w:tcPr/>
          <w:p w:rsidR="00000000" w:rsidDel="00000000" w:rsidP="00000000" w:rsidRDefault="00000000" w:rsidRPr="00000000" w14:paraId="0000001C">
            <w:pPr>
              <w:spacing w:line="276" w:lineRule="auto"/>
              <w:rPr>
                <w:sz w:val="21"/>
                <w:szCs w:val="21"/>
              </w:rPr>
            </w:pPr>
            <w:r w:rsidDel="00000000" w:rsidR="00000000" w:rsidRPr="00000000">
              <w:rPr>
                <w:sz w:val="21"/>
                <w:szCs w:val="21"/>
                <w:rtl w:val="0"/>
              </w:rPr>
              <w:t xml:space="preserve">keine</w:t>
            </w:r>
          </w:p>
        </w:tc>
      </w:tr>
      <w:tr>
        <w:trPr>
          <w:cantSplit w:val="0"/>
          <w:trHeight w:val="1597" w:hRule="atLeast"/>
          <w:tblHeader w:val="0"/>
        </w:trPr>
        <w:tc>
          <w:tcPr>
            <w:shd w:fill="f2f2f2" w:val="clear"/>
          </w:tcPr>
          <w:p w:rsidR="00000000" w:rsidDel="00000000" w:rsidP="00000000" w:rsidRDefault="00000000" w:rsidRPr="00000000" w14:paraId="0000001D">
            <w:pPr>
              <w:spacing w:after="60" w:before="60" w:line="276" w:lineRule="auto"/>
              <w:rPr>
                <w:b w:val="1"/>
                <w:bCs w:val="1"/>
                <w:sz w:val="21"/>
                <w:szCs w:val="21"/>
              </w:rPr>
            </w:pPr>
            <w:r w:rsidDel="00000000" w:rsidR="00000000" w:rsidRPr="00000000">
              <w:rPr>
                <w:b w:val="1"/>
                <w:bCs w:val="1"/>
                <w:sz w:val="21"/>
                <w:szCs w:val="21"/>
                <w:rtl w:val="0"/>
              </w:rPr>
              <w:t xml:space="preserve">Beschreibung der Aktivität</w:t>
            </w:r>
          </w:p>
          <w:p w:rsidR="00000000" w:rsidDel="00000000" w:rsidP="00000000" w:rsidRDefault="00000000" w:rsidRPr="00000000" w14:paraId="0000001E">
            <w:pPr>
              <w:spacing w:after="60" w:before="60" w:line="276" w:lineRule="auto"/>
              <w:rPr>
                <w:sz w:val="21"/>
                <w:szCs w:val="21"/>
              </w:rPr>
            </w:pPr>
            <w:r w:rsidDel="00000000" w:rsidR="00000000" w:rsidRPr="00000000">
              <w:rPr>
                <w:rtl w:val="0"/>
              </w:rPr>
            </w:r>
          </w:p>
        </w:tc>
        <w:tc>
          <w:tcPr/>
          <w:p w:rsidR="00000000" w:rsidDel="00000000" w:rsidP="00000000" w:rsidRDefault="00000000" w:rsidRPr="00000000" w14:paraId="0000001F">
            <w:pPr>
              <w:spacing w:line="276" w:lineRule="auto"/>
              <w:rPr>
                <w:sz w:val="21"/>
                <w:szCs w:val="21"/>
              </w:rPr>
            </w:pPr>
            <w:r w:rsidDel="00000000" w:rsidR="00000000" w:rsidRPr="00000000">
              <w:rPr>
                <w:sz w:val="21"/>
                <w:szCs w:val="21"/>
                <w:rtl w:val="0"/>
              </w:rPr>
              <w:t xml:space="preserve">Zum Abschluss jedes Workshop-Tages sollten alle Teilnehmenden an einer gemeinsamen Auswertungs- und Diskussionsrunde teilnehmen. Die Trainerin bzw. der Trainer sollte darauf achten, dass alle Teilnehmenden aktiv einbezogen werden und über positive sowie negative Erfahrungen, Verbesserungsmöglichkeiten für das Workshop-Konzept und die Inhalte berichten. Darüber hinaus werden die Teilnehmenden erneut an die von ihnen entwickelte Strategie für mindestens eine Zielgruppe sowie an die geplanten Schritte und Strategien zur Überwachung der Leistung und der Erreichung der Indikatoren erinnert.</w:t>
            </w:r>
          </w:p>
          <w:p w:rsidR="00000000" w:rsidDel="00000000" w:rsidP="00000000" w:rsidRDefault="00000000" w:rsidRPr="00000000" w14:paraId="00000020">
            <w:pPr>
              <w:spacing w:line="276" w:lineRule="auto"/>
              <w:rPr>
                <w:sz w:val="21"/>
                <w:szCs w:val="21"/>
              </w:rPr>
            </w:pPr>
            <w:r w:rsidDel="00000000" w:rsidR="00000000" w:rsidRPr="00000000">
              <w:rPr>
                <w:rtl w:val="0"/>
              </w:rPr>
            </w:r>
          </w:p>
        </w:tc>
      </w:tr>
      <w:tr>
        <w:trPr>
          <w:cantSplit w:val="0"/>
          <w:trHeight w:val="1954" w:hRule="atLeast"/>
          <w:tblHeader w:val="0"/>
        </w:trPr>
        <w:tc>
          <w:tcPr>
            <w:shd w:fill="f2f2f2" w:val="clear"/>
          </w:tcPr>
          <w:p w:rsidR="00000000" w:rsidDel="00000000" w:rsidP="00000000" w:rsidRDefault="00000000" w:rsidRPr="00000000" w14:paraId="00000021">
            <w:pPr>
              <w:spacing w:after="60" w:before="60" w:line="276" w:lineRule="auto"/>
              <w:rPr>
                <w:b w:val="1"/>
                <w:bCs w:val="1"/>
                <w:sz w:val="21"/>
                <w:szCs w:val="21"/>
              </w:rPr>
            </w:pPr>
            <w:r w:rsidDel="00000000" w:rsidR="00000000" w:rsidRPr="00000000">
              <w:rPr>
                <w:b w:val="1"/>
                <w:bCs w:val="1"/>
                <w:sz w:val="21"/>
                <w:szCs w:val="21"/>
                <w:rtl w:val="0"/>
              </w:rPr>
              <w:t xml:space="preserve">Anmerkungen für Trainer:innen</w:t>
            </w:r>
          </w:p>
        </w:tc>
        <w:tc>
          <w:tcPr/>
          <w:p w:rsidR="00000000" w:rsidDel="00000000" w:rsidP="00000000" w:rsidRDefault="00000000" w:rsidRPr="00000000" w14:paraId="00000022">
            <w:pPr>
              <w:spacing w:after="240" w:before="240" w:line="276" w:lineRule="auto"/>
              <w:rPr>
                <w:sz w:val="21"/>
                <w:szCs w:val="21"/>
              </w:rPr>
            </w:pPr>
            <w:r w:rsidDel="00000000" w:rsidR="00000000" w:rsidRPr="00000000">
              <w:rPr>
                <w:sz w:val="21"/>
                <w:szCs w:val="21"/>
                <w:rtl w:val="0"/>
              </w:rPr>
              <w:t xml:space="preserve">Dem Trainer/Der Trainerin wird empfohlen, eine offene Diskussion unter allen Teilnehmern zu folgenden Themen anzuregen:</w:t>
            </w:r>
          </w:p>
          <w:p w:rsidR="00000000" w:rsidDel="00000000" w:rsidP="00000000" w:rsidRDefault="00000000" w:rsidRPr="00000000" w14:paraId="00000023">
            <w:pPr>
              <w:numPr>
                <w:ilvl w:val="0"/>
                <w:numId w:val="4"/>
              </w:numPr>
              <w:spacing w:after="0" w:afterAutospacing="0" w:before="240" w:line="276" w:lineRule="auto"/>
              <w:ind w:left="720" w:hanging="360"/>
              <w:rPr>
                <w:sz w:val="21"/>
                <w:szCs w:val="21"/>
              </w:rPr>
            </w:pPr>
            <w:r w:rsidDel="00000000" w:rsidR="00000000" w:rsidRPr="00000000">
              <w:rPr>
                <w:sz w:val="21"/>
                <w:szCs w:val="21"/>
                <w:rtl w:val="0"/>
              </w:rPr>
              <w:t xml:space="preserve">Vor- und Nachteile des Workshops</w:t>
            </w:r>
          </w:p>
          <w:p w:rsidR="00000000" w:rsidDel="00000000" w:rsidP="00000000" w:rsidRDefault="00000000" w:rsidRPr="00000000" w14:paraId="00000024">
            <w:pPr>
              <w:numPr>
                <w:ilvl w:val="0"/>
                <w:numId w:val="4"/>
              </w:numPr>
              <w:spacing w:after="0" w:afterAutospacing="0" w:before="0" w:beforeAutospacing="0" w:line="276" w:lineRule="auto"/>
              <w:ind w:left="720" w:hanging="360"/>
              <w:rPr>
                <w:sz w:val="21"/>
                <w:szCs w:val="21"/>
              </w:rPr>
            </w:pPr>
            <w:r w:rsidDel="00000000" w:rsidR="00000000" w:rsidRPr="00000000">
              <w:rPr>
                <w:sz w:val="21"/>
                <w:szCs w:val="21"/>
                <w:rtl w:val="0"/>
              </w:rPr>
              <w:t xml:space="preserve">Persönliche Erkenntnisse und Strategieentwicklung</w:t>
            </w:r>
          </w:p>
          <w:p w:rsidR="00000000" w:rsidDel="00000000" w:rsidP="00000000" w:rsidRDefault="00000000" w:rsidRPr="00000000" w14:paraId="00000025">
            <w:pPr>
              <w:numPr>
                <w:ilvl w:val="0"/>
                <w:numId w:val="4"/>
              </w:numPr>
              <w:spacing w:after="0" w:afterAutospacing="0" w:before="0" w:beforeAutospacing="0" w:line="276" w:lineRule="auto"/>
              <w:ind w:left="720" w:hanging="360"/>
              <w:rPr>
                <w:sz w:val="21"/>
                <w:szCs w:val="21"/>
              </w:rPr>
            </w:pPr>
            <w:r w:rsidDel="00000000" w:rsidR="00000000" w:rsidRPr="00000000">
              <w:rPr>
                <w:sz w:val="21"/>
                <w:szCs w:val="21"/>
                <w:rtl w:val="0"/>
              </w:rPr>
              <w:t xml:space="preserve">Geplante Überwachungsmaßnahmen</w:t>
            </w:r>
          </w:p>
          <w:p w:rsidR="00000000" w:rsidDel="00000000" w:rsidP="00000000" w:rsidRDefault="00000000" w:rsidRPr="00000000" w14:paraId="00000026">
            <w:pPr>
              <w:numPr>
                <w:ilvl w:val="0"/>
                <w:numId w:val="4"/>
              </w:numPr>
              <w:spacing w:after="240" w:before="0" w:beforeAutospacing="0" w:line="276" w:lineRule="auto"/>
              <w:ind w:left="720" w:hanging="360"/>
              <w:rPr>
                <w:sz w:val="21"/>
                <w:szCs w:val="21"/>
              </w:rPr>
            </w:pPr>
            <w:r w:rsidDel="00000000" w:rsidR="00000000" w:rsidRPr="00000000">
              <w:rPr>
                <w:sz w:val="21"/>
                <w:szCs w:val="21"/>
                <w:rtl w:val="0"/>
              </w:rPr>
              <w:t xml:space="preserve">Vorschläge zur Verbesserung des Workshop-Konzepts und der Inhalte.</w:t>
            </w:r>
          </w:p>
        </w:tc>
      </w:tr>
      <w:tr>
        <w:trPr>
          <w:cantSplit w:val="0"/>
          <w:trHeight w:val="416" w:hRule="atLeast"/>
          <w:tblHeader w:val="0"/>
        </w:trPr>
        <w:tc>
          <w:tcPr>
            <w:shd w:fill="f2f2f2" w:val="clear"/>
          </w:tcPr>
          <w:p w:rsidR="00000000" w:rsidDel="00000000" w:rsidP="00000000" w:rsidRDefault="00000000" w:rsidRPr="00000000" w14:paraId="00000027">
            <w:pPr>
              <w:spacing w:after="60" w:before="60" w:line="276" w:lineRule="auto"/>
              <w:rPr>
                <w:b w:val="1"/>
                <w:bCs w:val="1"/>
                <w:sz w:val="21"/>
                <w:szCs w:val="21"/>
              </w:rPr>
            </w:pPr>
            <w:r w:rsidDel="00000000" w:rsidR="00000000" w:rsidRPr="00000000">
              <w:rPr>
                <w:b w:val="1"/>
                <w:bCs w:val="1"/>
                <w:sz w:val="21"/>
                <w:szCs w:val="21"/>
                <w:rtl w:val="0"/>
              </w:rPr>
              <w:t xml:space="preserve">Sources/ </w:t>
              <w:br w:type="textWrapping"/>
              <w:t xml:space="preserve">Further Reading </w:t>
            </w:r>
          </w:p>
        </w:tc>
        <w:tc>
          <w:tcPr/>
          <w:p w:rsidR="00000000" w:rsidDel="00000000" w:rsidP="00000000" w:rsidRDefault="00000000" w:rsidRPr="00000000" w14:paraId="00000028">
            <w:pPr>
              <w:spacing w:line="276" w:lineRule="auto"/>
              <w:rPr>
                <w:b w:val="1"/>
                <w:bCs w:val="1"/>
                <w:sz w:val="21"/>
                <w:szCs w:val="21"/>
              </w:rPr>
            </w:pPr>
            <w:r w:rsidDel="00000000" w:rsidR="00000000" w:rsidRPr="00000000">
              <w:rPr>
                <w:rtl w:val="0"/>
              </w:rPr>
            </w:r>
          </w:p>
        </w:tc>
      </w:tr>
    </w:tbl>
    <w:p w:rsidR="00000000" w:rsidDel="00000000" w:rsidP="00000000" w:rsidRDefault="00000000" w:rsidRPr="00000000" w14:paraId="00000029">
      <w:pPr>
        <w:rPr/>
      </w:pPr>
      <w:r w:rsidDel="00000000" w:rsidR="00000000" w:rsidRPr="00000000">
        <w:rPr>
          <w:rtl w:val="0"/>
        </w:rPr>
      </w:r>
    </w:p>
    <w:sectPr>
      <w:footerReference r:id="rId7" w:type="default"/>
      <w:pgSz w:h="16838" w:w="11906" w:orient="portrait"/>
      <w:pgMar w:bottom="1134"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-772631</wp:posOffset>
          </wp:positionH>
          <wp:positionV relativeFrom="paragraph">
            <wp:posOffset>4432</wp:posOffset>
          </wp:positionV>
          <wp:extent cx="7305358" cy="581922"/>
          <wp:effectExtent b="0" l="0" r="0" t="0"/>
          <wp:wrapNone/>
          <wp:docPr id="196969361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305358" cy="581922"/>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after="12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berschrift7">
    <w:name w:val="heading 7"/>
    <w:basedOn w:val="Standard"/>
    <w:next w:val="Standard"/>
    <w:link w:val="berschrift7Zchn"/>
    <w:uiPriority w:val="9"/>
    <w:semiHidden w:val="1"/>
    <w:unhideWhenUsed w:val="1"/>
    <w:qFormat w:val="1"/>
    <w:rsid w:val="00C61751"/>
    <w:pPr>
      <w:keepNext w:val="1"/>
      <w:keepLines w:val="1"/>
      <w:spacing w:after="0" w:before="40"/>
      <w:outlineLvl w:val="6"/>
    </w:pPr>
    <w:rPr>
      <w:rFonts w:cstheme="majorBidi" w:eastAsiaTheme="majorEastAsia"/>
      <w:color w:val="595959" w:themeColor="text1" w:themeTint="0000A6"/>
    </w:rPr>
  </w:style>
  <w:style w:type="paragraph" w:styleId="berschrift8">
    <w:name w:val="heading 8"/>
    <w:basedOn w:val="Standard"/>
    <w:next w:val="Standard"/>
    <w:link w:val="berschrift8Zchn"/>
    <w:uiPriority w:val="9"/>
    <w:semiHidden w:val="1"/>
    <w:unhideWhenUsed w:val="1"/>
    <w:qFormat w:val="1"/>
    <w:rsid w:val="00C61751"/>
    <w:pPr>
      <w:keepNext w:val="1"/>
      <w:keepLines w:val="1"/>
      <w:spacing w:after="0"/>
      <w:outlineLvl w:val="7"/>
    </w:pPr>
    <w:rPr>
      <w:rFonts w:cstheme="majorBidi" w:eastAsiaTheme="majorEastAsia"/>
      <w:i w:val="1"/>
      <w:iCs w:val="1"/>
      <w:color w:val="272727" w:themeColor="text1" w:themeTint="0000D8"/>
    </w:rPr>
  </w:style>
  <w:style w:type="paragraph" w:styleId="berschrift9">
    <w:name w:val="heading 9"/>
    <w:basedOn w:val="Standard"/>
    <w:next w:val="Standard"/>
    <w:link w:val="berschrift9Zchn"/>
    <w:uiPriority w:val="9"/>
    <w:semiHidden w:val="1"/>
    <w:unhideWhenUsed w:val="1"/>
    <w:qFormat w:val="1"/>
    <w:rsid w:val="00C61751"/>
    <w:pPr>
      <w:keepNext w:val="1"/>
      <w:keepLines w:val="1"/>
      <w:spacing w:after="0"/>
      <w:outlineLvl w:val="8"/>
    </w:pPr>
    <w:rPr>
      <w:rFonts w:cstheme="majorBidi" w:eastAsiaTheme="majorEastAsia"/>
      <w:color w:val="272727" w:themeColor="text1" w:themeTint="0000D8"/>
    </w:rPr>
  </w:style>
  <w:style w:type="character" w:styleId="Absatz-Standardschriftart" w:default="1">
    <w:name w:val="Default Paragraph Font"/>
    <w:uiPriority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character" w:styleId="berschrift1Zchn" w:customStyle="1">
    <w:name w:val="Überschrift 1 Zchn"/>
    <w:basedOn w:val="Absatz-Standardschriftart"/>
    <w:link w:val="berschrift1"/>
    <w:uiPriority w:val="9"/>
    <w:rsid w:val="00C61751"/>
    <w:rPr>
      <w:rFonts w:asciiTheme="majorHAnsi" w:cstheme="majorBidi" w:eastAsiaTheme="majorEastAsia" w:hAnsiTheme="majorHAnsi"/>
      <w:color w:val="2f5496" w:themeColor="accent1" w:themeShade="0000BF"/>
      <w:sz w:val="40"/>
      <w:szCs w:val="40"/>
    </w:rPr>
  </w:style>
  <w:style w:type="character" w:styleId="berschrift2Zchn" w:customStyle="1">
    <w:name w:val="Überschrift 2 Zchn"/>
    <w:basedOn w:val="Absatz-Standardschriftart"/>
    <w:link w:val="berschrift2"/>
    <w:uiPriority w:val="9"/>
    <w:semiHidden w:val="1"/>
    <w:rsid w:val="00C61751"/>
    <w:rPr>
      <w:rFonts w:asciiTheme="majorHAnsi" w:cstheme="majorBidi" w:eastAsiaTheme="majorEastAsia" w:hAnsiTheme="majorHAnsi"/>
      <w:color w:val="2f5496" w:themeColor="accent1" w:themeShade="0000BF"/>
      <w:sz w:val="32"/>
      <w:szCs w:val="32"/>
    </w:rPr>
  </w:style>
  <w:style w:type="character" w:styleId="berschrift3Zchn" w:customStyle="1">
    <w:name w:val="Überschrift 3 Zchn"/>
    <w:basedOn w:val="Absatz-Standardschriftart"/>
    <w:link w:val="berschrift3"/>
    <w:uiPriority w:val="9"/>
    <w:semiHidden w:val="1"/>
    <w:rsid w:val="00C61751"/>
    <w:rPr>
      <w:rFonts w:cstheme="majorBidi" w:eastAsiaTheme="majorEastAsia"/>
      <w:color w:val="2f5496" w:themeColor="accent1" w:themeShade="0000BF"/>
      <w:sz w:val="28"/>
      <w:szCs w:val="28"/>
    </w:rPr>
  </w:style>
  <w:style w:type="character" w:styleId="berschrift4Zchn" w:customStyle="1">
    <w:name w:val="Überschrift 4 Zchn"/>
    <w:basedOn w:val="Absatz-Standardschriftart"/>
    <w:link w:val="berschrift4"/>
    <w:uiPriority w:val="9"/>
    <w:semiHidden w:val="1"/>
    <w:rsid w:val="00C61751"/>
    <w:rPr>
      <w:rFonts w:cstheme="majorBidi" w:eastAsiaTheme="majorEastAsia"/>
      <w:i w:val="1"/>
      <w:iCs w:val="1"/>
      <w:color w:val="2f5496" w:themeColor="accent1" w:themeShade="0000BF"/>
    </w:rPr>
  </w:style>
  <w:style w:type="character" w:styleId="berschrift5Zchn" w:customStyle="1">
    <w:name w:val="Überschrift 5 Zchn"/>
    <w:basedOn w:val="Absatz-Standardschriftart"/>
    <w:link w:val="berschrift5"/>
    <w:uiPriority w:val="9"/>
    <w:semiHidden w:val="1"/>
    <w:rsid w:val="00C61751"/>
    <w:rPr>
      <w:rFonts w:cstheme="majorBidi" w:eastAsiaTheme="majorEastAsia"/>
      <w:color w:val="2f5496" w:themeColor="accent1" w:themeShade="0000BF"/>
    </w:rPr>
  </w:style>
  <w:style w:type="character" w:styleId="berschrift6Zchn" w:customStyle="1">
    <w:name w:val="Überschrift 6 Zchn"/>
    <w:basedOn w:val="Absatz-Standardschriftart"/>
    <w:link w:val="berschrift6"/>
    <w:uiPriority w:val="9"/>
    <w:semiHidden w:val="1"/>
    <w:rsid w:val="00C61751"/>
    <w:rPr>
      <w:rFonts w:cstheme="majorBidi" w:eastAsiaTheme="majorEastAsia"/>
      <w:i w:val="1"/>
      <w:iCs w:val="1"/>
      <w:color w:val="595959" w:themeColor="text1" w:themeTint="0000A6"/>
    </w:rPr>
  </w:style>
  <w:style w:type="character" w:styleId="berschrift7Zchn" w:customStyle="1">
    <w:name w:val="Überschrift 7 Zchn"/>
    <w:basedOn w:val="Absatz-Standardschriftart"/>
    <w:link w:val="berschrift7"/>
    <w:uiPriority w:val="9"/>
    <w:semiHidden w:val="1"/>
    <w:rsid w:val="00C61751"/>
    <w:rPr>
      <w:rFonts w:cstheme="majorBidi" w:eastAsiaTheme="majorEastAsia"/>
      <w:color w:val="595959" w:themeColor="text1" w:themeTint="0000A6"/>
    </w:rPr>
  </w:style>
  <w:style w:type="character" w:styleId="berschrift8Zchn" w:customStyle="1">
    <w:name w:val="Überschrift 8 Zchn"/>
    <w:basedOn w:val="Absatz-Standardschriftart"/>
    <w:link w:val="berschrift8"/>
    <w:uiPriority w:val="9"/>
    <w:semiHidden w:val="1"/>
    <w:rsid w:val="00C61751"/>
    <w:rPr>
      <w:rFonts w:cstheme="majorBidi" w:eastAsiaTheme="majorEastAsia"/>
      <w:i w:val="1"/>
      <w:iCs w:val="1"/>
      <w:color w:val="272727" w:themeColor="text1" w:themeTint="0000D8"/>
    </w:rPr>
  </w:style>
  <w:style w:type="character" w:styleId="berschrift9Zchn" w:customStyle="1">
    <w:name w:val="Überschrift 9 Zchn"/>
    <w:basedOn w:val="Absatz-Standardschriftart"/>
    <w:link w:val="berschrift9"/>
    <w:uiPriority w:val="9"/>
    <w:semiHidden w:val="1"/>
    <w:rsid w:val="00C61751"/>
    <w:rPr>
      <w:rFonts w:cstheme="majorBidi" w:eastAsiaTheme="majorEastAsia"/>
      <w:color w:val="272727" w:themeColor="text1" w:themeTint="0000D8"/>
    </w:rPr>
  </w:style>
  <w:style w:type="character" w:styleId="TitelZchn" w:customStyle="1">
    <w:name w:val="Titel Zchn"/>
    <w:basedOn w:val="Absatz-Standardschriftart"/>
    <w:link w:val="Titel"/>
    <w:uiPriority w:val="10"/>
    <w:rsid w:val="00C61751"/>
    <w:rPr>
      <w:rFonts w:asciiTheme="majorHAnsi" w:cstheme="majorBidi" w:eastAsiaTheme="majorEastAsia" w:hAnsiTheme="majorHAnsi"/>
      <w:spacing w:val="-10"/>
      <w:kern w:val="28"/>
      <w:sz w:val="56"/>
      <w:szCs w:val="56"/>
    </w:rPr>
  </w:style>
  <w:style w:type="character" w:styleId="UntertitelZchn" w:customStyle="1">
    <w:name w:val="Untertitel Zchn"/>
    <w:basedOn w:val="Absatz-Standardschriftart"/>
    <w:link w:val="Untertitel"/>
    <w:uiPriority w:val="11"/>
    <w:rsid w:val="00C61751"/>
    <w:rPr>
      <w:rFonts w:cstheme="majorBidi" w:eastAsiaTheme="majorEastAsia"/>
      <w:color w:val="595959" w:themeColor="text1" w:themeTint="0000A6"/>
      <w:spacing w:val="15"/>
      <w:sz w:val="28"/>
      <w:szCs w:val="28"/>
    </w:rPr>
  </w:style>
  <w:style w:type="paragraph" w:styleId="Zitat">
    <w:name w:val="Quote"/>
    <w:basedOn w:val="Standard"/>
    <w:next w:val="Standard"/>
    <w:link w:val="ZitatZchn"/>
    <w:uiPriority w:val="29"/>
    <w:qFormat w:val="1"/>
    <w:rsid w:val="00C61751"/>
    <w:pPr>
      <w:spacing w:before="160"/>
      <w:jc w:val="center"/>
    </w:pPr>
    <w:rPr>
      <w:i w:val="1"/>
      <w:iCs w:val="1"/>
      <w:color w:val="404040" w:themeColor="text1" w:themeTint="0000BF"/>
    </w:rPr>
  </w:style>
  <w:style w:type="character" w:styleId="ZitatZchn" w:customStyle="1">
    <w:name w:val="Zitat Zchn"/>
    <w:basedOn w:val="Absatz-Standardschriftart"/>
    <w:link w:val="Zitat"/>
    <w:uiPriority w:val="29"/>
    <w:rsid w:val="00C61751"/>
    <w:rPr>
      <w:i w:val="1"/>
      <w:iCs w:val="1"/>
      <w:color w:val="404040" w:themeColor="text1" w:themeTint="0000BF"/>
    </w:rPr>
  </w:style>
  <w:style w:type="paragraph" w:styleId="Listenabsatz">
    <w:name w:val="List Paragraph"/>
    <w:basedOn w:val="Standard"/>
    <w:uiPriority w:val="34"/>
    <w:qFormat w:val="1"/>
    <w:rsid w:val="00C61751"/>
    <w:pPr>
      <w:ind w:left="720"/>
      <w:contextualSpacing w:val="1"/>
    </w:pPr>
  </w:style>
  <w:style w:type="character" w:styleId="IntensiveHervorhebung">
    <w:name w:val="Intense Emphasis"/>
    <w:basedOn w:val="Absatz-Standardschriftart"/>
    <w:uiPriority w:val="21"/>
    <w:qFormat w:val="1"/>
    <w:rsid w:val="00C61751"/>
    <w:rPr>
      <w:i w:val="1"/>
      <w:iCs w:val="1"/>
      <w:color w:val="2f5496" w:themeColor="accent1" w:themeShade="0000BF"/>
    </w:rPr>
  </w:style>
  <w:style w:type="paragraph" w:styleId="IntensivesZitat">
    <w:name w:val="Intense Quote"/>
    <w:basedOn w:val="Standard"/>
    <w:next w:val="Standard"/>
    <w:link w:val="IntensivesZitatZchn"/>
    <w:uiPriority w:val="30"/>
    <w:qFormat w:val="1"/>
    <w:rsid w:val="00C61751"/>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ivesZitatZchn" w:customStyle="1">
    <w:name w:val="Intensives Zitat Zchn"/>
    <w:basedOn w:val="Absatz-Standardschriftart"/>
    <w:link w:val="IntensivesZitat"/>
    <w:uiPriority w:val="30"/>
    <w:rsid w:val="00C61751"/>
    <w:rPr>
      <w:i w:val="1"/>
      <w:iCs w:val="1"/>
      <w:color w:val="2f5496" w:themeColor="accent1" w:themeShade="0000BF"/>
    </w:rPr>
  </w:style>
  <w:style w:type="character" w:styleId="IntensiverVerweis">
    <w:name w:val="Intense Reference"/>
    <w:basedOn w:val="Absatz-Standardschriftart"/>
    <w:uiPriority w:val="32"/>
    <w:qFormat w:val="1"/>
    <w:rsid w:val="00C61751"/>
    <w:rPr>
      <w:b w:val="1"/>
      <w:bCs w:val="1"/>
      <w:smallCaps w:val="1"/>
      <w:color w:val="2f5496" w:themeColor="accent1" w:themeShade="0000BF"/>
      <w:spacing w:val="5"/>
    </w:rPr>
  </w:style>
  <w:style w:type="paragraph" w:styleId="Kopfzeile">
    <w:name w:val="header"/>
    <w:basedOn w:val="Standard"/>
    <w:link w:val="KopfzeileZchn"/>
    <w:uiPriority w:val="99"/>
    <w:unhideWhenUsed w:val="1"/>
    <w:rsid w:val="00297E20"/>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297E20"/>
    <w:rPr>
      <w:rFonts w:ascii="Arial" w:cs="Arial" w:eastAsia="Arial" w:hAnsi="Arial"/>
      <w:kern w:val="0"/>
      <w:sz w:val="22"/>
      <w:szCs w:val="22"/>
      <w:lang w:eastAsia="de-AT" w:val="en-GB"/>
    </w:rPr>
  </w:style>
  <w:style w:type="paragraph" w:styleId="Fuzeile">
    <w:name w:val="footer"/>
    <w:basedOn w:val="Standard"/>
    <w:link w:val="FuzeileZchn"/>
    <w:uiPriority w:val="99"/>
    <w:unhideWhenUsed w:val="1"/>
    <w:rsid w:val="00297E20"/>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297E20"/>
    <w:rPr>
      <w:rFonts w:ascii="Arial" w:cs="Arial" w:eastAsia="Arial" w:hAnsi="Arial"/>
      <w:kern w:val="0"/>
      <w:sz w:val="22"/>
      <w:szCs w:val="22"/>
      <w:lang w:eastAsia="de-AT" w:val="en-GB"/>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dLMXknZpwrPm+zW81DbpO6BXuw==">CgMxLjA4AHIhMUJ0X1h5YlcwcUlkdVAzOEJsekd4UGo5bDF0RXJXaXBT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2026-01-21T12:30:00Z</dcterms:created>
  <dc:creator>Georg Müllner</dc:creator>
</cp:coreProperties>
</file>