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300" w:lineRule="auto"/>
        <w:rPr>
          <w:rFonts w:ascii="Arial" w:cs="Arial" w:eastAsia="Arial" w:hAnsi="Arial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6752"/>
        <w:tblGridChange w:id="0">
          <w:tblGrid>
            <w:gridCol w:w="2263"/>
            <w:gridCol w:w="6752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shd w:fill="ff6d25" w:val="clear"/>
          </w:tcPr>
          <w:p w:rsidR="00000000" w:rsidDel="00000000" w:rsidP="00000000" w:rsidRDefault="00000000" w:rsidRPr="00000000" w14:paraId="00000002">
            <w:pPr>
              <w:pStyle w:val="Heading1"/>
              <w:keepLines w:val="0"/>
              <w:spacing w:after="60" w:before="60" w:line="276" w:lineRule="auto"/>
              <w:rPr>
                <w:rFonts w:ascii="Arial" w:cs="Arial" w:eastAsia="Arial" w:hAnsi="Arial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1"/>
                <w:szCs w:val="21"/>
                <w:rtl w:val="0"/>
              </w:rPr>
              <w:t xml:space="preserve">Unit Title</w:t>
            </w:r>
          </w:p>
          <w:p w:rsidR="00000000" w:rsidDel="00000000" w:rsidP="00000000" w:rsidRDefault="00000000" w:rsidRPr="00000000" w14:paraId="00000003">
            <w:pPr>
              <w:spacing w:after="60" w:before="60" w:line="276" w:lineRule="auto"/>
              <w:rPr>
                <w:rFonts w:ascii="Arial" w:cs="Arial" w:eastAsia="Arial" w:hAnsi="Arial"/>
                <w:color w:val="ffffff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pStyle w:val="Heading1"/>
              <w:keepLines w:val="0"/>
              <w:spacing w:after="0" w:line="276" w:lineRule="auto"/>
              <w:jc w:val="center"/>
              <w:rPr>
                <w:rFonts w:ascii="Arial" w:cs="Arial" w:eastAsia="Arial" w:hAnsi="Arial"/>
                <w:color w:val="ff9525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ff9525"/>
                <w:sz w:val="21"/>
                <w:szCs w:val="21"/>
                <w:rtl w:val="0"/>
              </w:rPr>
              <w:t xml:space="preserve">Strategy workshop part 1+2: Barrier identification and opportunities (Day 3)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5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Duration of activity</w:t>
            </w:r>
          </w:p>
          <w:p w:rsidR="00000000" w:rsidDel="00000000" w:rsidP="00000000" w:rsidRDefault="00000000" w:rsidRPr="00000000" w14:paraId="00000006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60 minutes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8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Learning </w:t>
              <w:br w:type="textWrapping"/>
              <w:t xml:space="preserve">Outcomes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After completing this activity, the learner will be able to…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Analyse the internal barriers and opportunities for the respective  target group identified in the Potential Scanner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Translate diagnostic results into strategic fields of action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2"/>
              </w:numPr>
              <w:spacing w:after="160"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Prioritise key areas for improvement in their organisation’s context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D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Type of activity</w:t>
            </w:r>
          </w:p>
        </w:tc>
        <w:tc>
          <w:tcPr/>
          <w:p w:rsidR="00000000" w:rsidDel="00000000" w:rsidP="00000000" w:rsidRDefault="00000000" w:rsidRPr="00000000" w14:paraId="0000000E">
            <w:pPr>
              <w:numPr>
                <w:ilvl w:val="0"/>
                <w:numId w:val="7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Lecture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7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Discussion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7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Group activity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7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Individual activity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7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Self-directed learning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7"/>
              </w:numPr>
              <w:spacing w:line="276" w:lineRule="auto"/>
              <w:ind w:left="720" w:hanging="360"/>
              <w:rPr>
                <w:rFonts w:ascii="Times New Roman" w:cs="Times New Roman" w:eastAsia="Times New Roman" w:hAnsi="Times New Roman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Other: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Arial" w:cs="Arial" w:eastAsia="Arial" w:hAnsi="Arial"/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ff0000"/>
                <w:sz w:val="21"/>
                <w:szCs w:val="21"/>
                <w:rtl w:val="0"/>
              </w:rPr>
              <w:t xml:space="preserve">Please write the exact method (e.g. world-café)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5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Resources</w:t>
            </w:r>
          </w:p>
        </w:tc>
        <w:tc>
          <w:tcPr/>
          <w:p w:rsidR="00000000" w:rsidDel="00000000" w:rsidP="00000000" w:rsidRDefault="00000000" w:rsidRPr="00000000" w14:paraId="00000016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PowerPoint Presentation:  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PDF / handout: Business Model Canvas; internal trainer notes (with ideas and input)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Online resource: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Flipchart: gathering of post its with barriers and opportunities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Other: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B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Organisational </w:t>
              <w:br w:type="textWrapping"/>
              <w:t xml:space="preserve">Requirements </w:t>
            </w:r>
          </w:p>
        </w:tc>
        <w:tc>
          <w:tcPr/>
          <w:p w:rsidR="00000000" w:rsidDel="00000000" w:rsidP="00000000" w:rsidRDefault="00000000" w:rsidRPr="00000000" w14:paraId="0000001C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Projector for presentations.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Access to participants’ individual Potential Scanner results (printed or digital)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Quiet space for focused reflection and planning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Printed Business Model Canvas (1 pro Person)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Optional: tables for small group exchange in der follow-up session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post -its 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Pens, whiteboard-markers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Flipchart or board for sticking the post-its</w:t>
            </w:r>
          </w:p>
        </w:tc>
      </w:tr>
      <w:tr>
        <w:trPr>
          <w:cantSplit w:val="0"/>
          <w:trHeight w:val="1597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4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Description of </w:t>
            </w:r>
          </w:p>
          <w:p w:rsidR="00000000" w:rsidDel="00000000" w:rsidP="00000000" w:rsidRDefault="00000000" w:rsidRPr="00000000" w14:paraId="00000025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activity</w:t>
            </w:r>
          </w:p>
          <w:p w:rsidR="00000000" w:rsidDel="00000000" w:rsidP="00000000" w:rsidRDefault="00000000" w:rsidRPr="00000000" w14:paraId="00000026">
            <w:pPr>
              <w:spacing w:after="60" w:before="60"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Introducing the method and the goal of the strategy workshop (BMC) 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Group work and brainstorming on areas with barriers and resources (1-3 individual post its to stick on a flipchart or board) 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Individual Business Model Canvas: Participants work individually with their Potential Scanner results to define concrete measures using a structured Strategy Canvas.</w:t>
              <w:br w:type="textWrapping"/>
              <w:t xml:space="preserve">The Canvas model adapted for our workshop includes the following blocks:</w:t>
            </w:r>
          </w:p>
          <w:p w:rsidR="00000000" w:rsidDel="00000000" w:rsidP="00000000" w:rsidRDefault="00000000" w:rsidRPr="00000000" w14:paraId="0000002A">
            <w:pPr>
              <w:numPr>
                <w:ilvl w:val="1"/>
                <w:numId w:val="5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Target Group (referring to our 4 target groups)</w:t>
            </w:r>
          </w:p>
          <w:p w:rsidR="00000000" w:rsidDel="00000000" w:rsidP="00000000" w:rsidRDefault="00000000" w:rsidRPr="00000000" w14:paraId="0000002B">
            <w:pPr>
              <w:numPr>
                <w:ilvl w:val="1"/>
                <w:numId w:val="5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Value Offers</w:t>
            </w:r>
          </w:p>
          <w:p w:rsidR="00000000" w:rsidDel="00000000" w:rsidP="00000000" w:rsidRDefault="00000000" w:rsidRPr="00000000" w14:paraId="0000002C">
            <w:pPr>
              <w:numPr>
                <w:ilvl w:val="1"/>
                <w:numId w:val="5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Channels</w:t>
            </w:r>
          </w:p>
          <w:p w:rsidR="00000000" w:rsidDel="00000000" w:rsidP="00000000" w:rsidRDefault="00000000" w:rsidRPr="00000000" w14:paraId="0000002D">
            <w:pPr>
              <w:numPr>
                <w:ilvl w:val="1"/>
                <w:numId w:val="5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Relationships</w:t>
            </w:r>
          </w:p>
          <w:p w:rsidR="00000000" w:rsidDel="00000000" w:rsidP="00000000" w:rsidRDefault="00000000" w:rsidRPr="00000000" w14:paraId="0000002E">
            <w:pPr>
              <w:numPr>
                <w:ilvl w:val="1"/>
                <w:numId w:val="5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Value for the Company</w:t>
            </w:r>
          </w:p>
          <w:p w:rsidR="00000000" w:rsidDel="00000000" w:rsidP="00000000" w:rsidRDefault="00000000" w:rsidRPr="00000000" w14:paraId="0000002F">
            <w:pPr>
              <w:numPr>
                <w:ilvl w:val="1"/>
                <w:numId w:val="5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Key Resources</w:t>
            </w:r>
          </w:p>
          <w:p w:rsidR="00000000" w:rsidDel="00000000" w:rsidP="00000000" w:rsidRDefault="00000000" w:rsidRPr="00000000" w14:paraId="00000030">
            <w:pPr>
              <w:numPr>
                <w:ilvl w:val="1"/>
                <w:numId w:val="5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Key Activities</w:t>
            </w:r>
          </w:p>
          <w:p w:rsidR="00000000" w:rsidDel="00000000" w:rsidP="00000000" w:rsidRDefault="00000000" w:rsidRPr="00000000" w14:paraId="00000031">
            <w:pPr>
              <w:numPr>
                <w:ilvl w:val="1"/>
                <w:numId w:val="5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Key Partners</w:t>
            </w:r>
          </w:p>
          <w:p w:rsidR="00000000" w:rsidDel="00000000" w:rsidP="00000000" w:rsidRDefault="00000000" w:rsidRPr="00000000" w14:paraId="00000032">
            <w:pPr>
              <w:numPr>
                <w:ilvl w:val="1"/>
                <w:numId w:val="5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Cost Structure</w:t>
            </w:r>
          </w:p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The goal is to identify strategic action areas that can be further refined and, hopefully, developed in more detail within the companies at a later stage.</w:t>
            </w:r>
          </w:p>
        </w:tc>
      </w:tr>
      <w:tr>
        <w:trPr>
          <w:cantSplit w:val="0"/>
          <w:trHeight w:val="1954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34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Trainer notes</w:t>
            </w:r>
          </w:p>
        </w:tc>
        <w:tc>
          <w:tcPr/>
          <w:p w:rsidR="00000000" w:rsidDel="00000000" w:rsidP="00000000" w:rsidRDefault="00000000" w:rsidRPr="00000000" w14:paraId="00000035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In case of raising doubts regarding money or implementation  please emphasize that this workshop is primarily about gathering ideas and getting familiar with the issues regarding the target groups 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Ensure that all participants have their Canvas (digital or printed by us) and Potential Scanner results at hand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Walk around during the session to support with targeted questions or clarifications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Make use of the beforehand prepared impulse-ideas if people are struggling to come up with ideas or use guiding questions (we want to help them if they feel overwhelmed) 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Keep track of the time and remind the participants how much time is left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Remind the participants that it doesn’t have to be perfect, the focus is rather on engaging with the topic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3B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Sources/ </w:t>
              <w:br w:type="textWrapping"/>
              <w:t xml:space="preserve">Further Reading </w:t>
            </w:r>
          </w:p>
        </w:tc>
        <w:tc>
          <w:tcPr/>
          <w:p w:rsidR="00000000" w:rsidDel="00000000" w:rsidP="00000000" w:rsidRDefault="00000000" w:rsidRPr="00000000" w14:paraId="0000003C">
            <w:pPr>
              <w:numPr>
                <w:ilvl w:val="0"/>
                <w:numId w:val="6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Internal guide: "From Scanner to Strategy – Applying Results"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6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Harvard Business Review: “Turning Diagnosis into Action”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6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Osterwalder, Alexander; Pigneur, Yves (2010).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1"/>
                <w:szCs w:val="21"/>
                <w:rtl w:val="0"/>
              </w:rPr>
              <w:t xml:space="preserve">Business Model Generation: A Handbook for Visionaries, Game Changers, and Challengers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. Wiley.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6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Strategyzer (n.d.)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1"/>
                <w:szCs w:val="21"/>
                <w:rtl w:val="0"/>
              </w:rPr>
              <w:t xml:space="preserve">The Business Model Canvas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. Available at:</w:t>
            </w:r>
            <w:hyperlink r:id="rId7">
              <w:r w:rsidDel="00000000" w:rsidR="00000000" w:rsidRPr="00000000">
                <w:rPr>
                  <w:rFonts w:ascii="Arial" w:cs="Arial" w:eastAsia="Arial" w:hAnsi="Arial"/>
                  <w:sz w:val="21"/>
                  <w:szCs w:val="21"/>
                  <w:rtl w:val="0"/>
                </w:rPr>
                <w:t xml:space="preserve"> </w:t>
              </w:r>
            </w:hyperlink>
            <w:hyperlink r:id="rId8">
              <w:r w:rsidDel="00000000" w:rsidR="00000000" w:rsidRPr="00000000">
                <w:rPr>
                  <w:rFonts w:ascii="Arial" w:cs="Arial" w:eastAsia="Arial" w:hAnsi="Arial"/>
                  <w:color w:val="1155cc"/>
                  <w:sz w:val="21"/>
                  <w:szCs w:val="21"/>
                  <w:u w:val="single"/>
                  <w:rtl w:val="0"/>
                </w:rPr>
                <w:t xml:space="preserve">https://www.strategyzer.com/library/the-business-model-canvas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40">
            <w:pPr>
              <w:spacing w:after="60" w:before="60" w:line="276" w:lineRule="auto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File name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276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1"/>
                <w:szCs w:val="21"/>
                <w:rtl w:val="0"/>
              </w:rPr>
              <w:t xml:space="preserve">Please upload all the materials to this unit according to this: DayX_UnitX_strategy workshop1_file type (e.g. ppt, worksheet,)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spacing w:after="120" w:line="300" w:lineRule="auto"/>
        <w:rPr>
          <w:rFonts w:ascii="Arial Black" w:cs="Arial Black" w:eastAsia="Arial Black" w:hAnsi="Arial Black"/>
          <w:b w:val="1"/>
          <w:bCs w:val="1"/>
          <w:color w:val="ff9525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6838" w:w="11906" w:orient="portrait"/>
      <w:pgMar w:bottom="1134" w:top="1702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1079500</wp:posOffset>
              </wp:positionH>
              <wp:positionV relativeFrom="paragraph">
                <wp:posOffset>-50795</wp:posOffset>
              </wp:positionV>
              <wp:extent cx="5162793" cy="1884111"/>
              <wp:effectExtent b="0" l="0" r="0" t="0"/>
              <wp:wrapNone/>
              <wp:docPr id="166209030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764600" y="2837925"/>
                        <a:ext cx="5162793" cy="1884111"/>
                        <a:chOff x="2764600" y="2837925"/>
                        <a:chExt cx="5162800" cy="1950675"/>
                      </a:xfrm>
                    </wpg:grpSpPr>
                    <wpg:grpSp>
                      <wpg:cNvGrpSpPr/>
                      <wpg:grpSpPr>
                        <a:xfrm>
                          <a:off x="2764604" y="2837945"/>
                          <a:ext cx="5162793" cy="1884111"/>
                          <a:chOff x="2764600" y="2837925"/>
                          <a:chExt cx="5162800" cy="2036875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764600" y="2837925"/>
                            <a:ext cx="5162800" cy="203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764604" y="2837945"/>
                            <a:ext cx="5162793" cy="1884111"/>
                            <a:chOff x="2764600" y="2837925"/>
                            <a:chExt cx="5162800" cy="2275825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2764600" y="2837925"/>
                              <a:ext cx="5162800" cy="2275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764604" y="2837945"/>
                              <a:ext cx="5162793" cy="1884111"/>
                              <a:chOff x="2769400" y="1476225"/>
                              <a:chExt cx="7922601" cy="277915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2769400" y="1476225"/>
                                <a:ext cx="7922600" cy="2779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8" name="Shape 8"/>
                            <wps:spPr>
                              <a:xfrm>
                                <a:off x="2769400" y="3524275"/>
                                <a:ext cx="5571600" cy="731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160" w:before="0" w:line="240"/>
                                    <w:ind w:left="0" w:right="0" w:firstLine="0"/>
                                    <w:jc w:val="both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0"/>
                                      <w:i w:val="1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Funded by the European Union. Views and opinions expressed are however those of the author(s) only and do not necessarily reflect those of the European Union or OeAD-GmbH. Neither the European Union nor the granting authority can be held responsible for them.</w:t>
                                  </w: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6"/>
                                      <w:vertAlign w:val="baseline"/>
                                    </w:rPr>
                                    <w:t xml:space="preserve">.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  <wps:wsp>
                            <wps:cNvSpPr/>
                            <wps:cNvPr id="9" name="Shape 9"/>
                            <wps:spPr>
                              <a:xfrm>
                                <a:off x="9662060" y="1476225"/>
                                <a:ext cx="1029941" cy="5216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t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1079500</wp:posOffset>
              </wp:positionH>
              <wp:positionV relativeFrom="paragraph">
                <wp:posOffset>-50795</wp:posOffset>
              </wp:positionV>
              <wp:extent cx="5162793" cy="1884111"/>
              <wp:effectExtent b="0" l="0" r="0" t="0"/>
              <wp:wrapNone/>
              <wp:docPr id="166209030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62793" cy="188411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1059498</wp:posOffset>
              </wp:positionH>
              <wp:positionV relativeFrom="paragraph">
                <wp:posOffset>-126678</wp:posOffset>
              </wp:positionV>
              <wp:extent cx="4867275" cy="1433195"/>
              <wp:effectExtent b="0" l="0" r="0" t="0"/>
              <wp:wrapSquare wrapText="bothSides" distB="45720" distT="45720" distL="114300" distR="114300"/>
              <wp:docPr id="1662090302" name=""/>
              <a:graphic>
                <a:graphicData uri="http://schemas.microsoft.com/office/word/2010/wordprocessingShape">
                  <wps:wsp>
                    <wps:cNvSpPr/>
                    <wps:cNvPr id="11" name="Shape 11"/>
                    <wps:spPr>
                      <a:xfrm>
                        <a:off x="2926650" y="3077690"/>
                        <a:ext cx="48387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Funded by the European Union. Views and opinions expressed are however those of the author(s) only and do not necessarily reflect those of the European Union or OeAD-GmbH. Neither the European Union nor the granting authority can be held responsible for them.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1059498</wp:posOffset>
              </wp:positionH>
              <wp:positionV relativeFrom="paragraph">
                <wp:posOffset>-126678</wp:posOffset>
              </wp:positionV>
              <wp:extent cx="4867275" cy="1433195"/>
              <wp:effectExtent b="0" l="0" r="0" t="0"/>
              <wp:wrapSquare wrapText="bothSides" distB="45720" distT="45720" distL="114300" distR="114300"/>
              <wp:docPr id="166209030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67275" cy="143319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-365099</wp:posOffset>
          </wp:positionH>
          <wp:positionV relativeFrom="paragraph">
            <wp:posOffset>23700</wp:posOffset>
          </wp:positionV>
          <wp:extent cx="1410346" cy="295843"/>
          <wp:effectExtent b="0" l="0" r="0" t="0"/>
          <wp:wrapNone/>
          <wp:docPr id="166209030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10346" cy="295843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-398455</wp:posOffset>
              </wp:positionH>
              <wp:positionV relativeFrom="paragraph">
                <wp:posOffset>330200</wp:posOffset>
              </wp:positionV>
              <wp:extent cx="0" cy="28575"/>
              <wp:effectExtent b="0" l="0" r="0" t="0"/>
              <wp:wrapNone/>
              <wp:docPr id="166209030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73461" y="3780000"/>
                        <a:ext cx="6145078" cy="0"/>
                      </a:xfrm>
                      <a:prstGeom prst="straightConnector1">
                        <a:avLst/>
                      </a:prstGeom>
                      <a:noFill/>
                      <a:ln cap="flat" cmpd="sng" w="28575">
                        <a:solidFill>
                          <a:srgbClr val="FF9525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-398455</wp:posOffset>
              </wp:positionH>
              <wp:positionV relativeFrom="paragraph">
                <wp:posOffset>330200</wp:posOffset>
              </wp:positionV>
              <wp:extent cx="0" cy="28575"/>
              <wp:effectExtent b="0" l="0" r="0" t="0"/>
              <wp:wrapNone/>
              <wp:docPr id="166209030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-597260</wp:posOffset>
          </wp:positionH>
          <wp:positionV relativeFrom="paragraph">
            <wp:posOffset>-278761</wp:posOffset>
          </wp:positionV>
          <wp:extent cx="1597032" cy="604434"/>
          <wp:effectExtent b="0" l="0" r="0" t="0"/>
          <wp:wrapNone/>
          <wp:docPr id="166209030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30318" l="0" r="0" t="0"/>
                  <a:stretch>
                    <a:fillRect/>
                  </a:stretch>
                </pic:blipFill>
                <pic:spPr>
                  <a:xfrm>
                    <a:off x="0" y="0"/>
                    <a:ext cx="1597032" cy="60443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bsatz-Standardschriftart" w:default="1">
    <w:name w:val="Default Paragraph Font"/>
    <w:uiPriority w:val="1"/>
    <w:unhideWhenUsed w:val="1"/>
  </w:style>
  <w:style w:type="table" w:styleId="NormaleTabel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eineListe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Kopfzeile">
    <w:name w:val="header"/>
    <w:link w:val="KopfzeileZchn"/>
    <w:uiPriority w:val="99"/>
    <w:unhideWhenUsed w:val="1"/>
    <w:rsid w:val="005C1941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5C1941"/>
  </w:style>
  <w:style w:type="paragraph" w:styleId="Fuzeile">
    <w:name w:val="footer"/>
    <w:link w:val="FuzeileZchn"/>
    <w:uiPriority w:val="99"/>
    <w:unhideWhenUsed w:val="1"/>
    <w:rsid w:val="005C1941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5C1941"/>
  </w:style>
  <w:style w:type="table" w:styleId="EinfacheTabelle11" w:customStyle="1">
    <w:name w:val="Einfache Tabelle 11"/>
    <w:basedOn w:val="NormaleTabelle"/>
    <w:next w:val="EinfacheTabelle1"/>
    <w:uiPriority w:val="41"/>
    <w:rsid w:val="00756F65"/>
    <w:pPr>
      <w:spacing w:after="0" w:line="240" w:lineRule="auto"/>
    </w:pPr>
    <w:rPr>
      <w:rFonts w:ascii="Arial" w:cs="Times New Roman" w:hAnsi="Arial"/>
    </w:rPr>
    <w:tblPr>
      <w:tblStyleRowBandSize w:val="1"/>
      <w:tblStyleColBandSize w:val="1"/>
      <w:tblInd w:w="0.0" w:type="nil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EinfacheTabelle1">
    <w:name w:val="Plain Table 1"/>
    <w:basedOn w:val="NormaleTabelle"/>
    <w:uiPriority w:val="41"/>
    <w:rsid w:val="00756F65"/>
    <w:pPr>
      <w:spacing w:after="0" w:line="240" w:lineRule="auto"/>
    </w:p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Default" w:customStyle="1">
    <w:name w:val="Default"/>
    <w:rsid w:val="00756F65"/>
    <w:pPr>
      <w:autoSpaceDE w:val="0"/>
      <w:autoSpaceDN w:val="0"/>
      <w:adjustRightInd w:val="0"/>
      <w:spacing w:after="0" w:line="240" w:lineRule="auto"/>
    </w:pPr>
    <w:rPr>
      <w:rFonts w:ascii="Arial" w:cs="Arial" w:hAnsi="Arial"/>
      <w:color w:val="000000"/>
      <w:sz w:val="24"/>
      <w:szCs w:val="24"/>
    </w:rPr>
  </w:style>
  <w:style w:type="table" w:styleId="a" w:customStyle="1">
    <w:basedOn w:val="TableNormal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strategyzer.com/library/the-business-model-canvas?utm_source=chatgpt.com" TargetMode="External"/><Relationship Id="rId8" Type="http://schemas.openxmlformats.org/officeDocument/2006/relationships/hyperlink" Target="https://www.strategyzer.com/library/the-business-model-canvas?utm_source=chatgpt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y7XrlFlfRT4LDwaonyC05gkmPw==">CgMxLjA4AHIhMVJ1VlBvaEVJWVdFY0h6T0dwdHFOdHJvQkxraEE4UUdX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2026-01-21T12:37:00Z</dcterms:created>
  <dc:creator>Dominika Stiger</dc:creator>
</cp:coreProperties>
</file>