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Titulo de la unidad</w:t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color w:val="ed7d3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ed7d31"/>
                <w:sz w:val="24"/>
                <w:szCs w:val="24"/>
                <w:rtl w:val="0"/>
              </w:rPr>
              <w:t xml:space="preserve">Política de la UE y marco jurídico nacional sobre los trabajadores migrantes, la diversidad y la mejora de las competencias profesionales.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Duración de la actividad</w:t>
            </w:r>
          </w:p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30 minutos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8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Resultados de aprendizaje</w:t>
            </w:r>
          </w:p>
        </w:tc>
        <w:tc>
          <w:tcPr/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Al finalizar esta actividad, el alumno será capaz de...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Identificar las principales políticas y marcos jurídicos de la UE y nacionales en materia de migración, diversidad y mejora de las competencias.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Reflexionar sobre sus propias experiencias en el lugar de trabajo y los retos/oportunidades que plantea la contratación de migrantes..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Tipo de actividad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Clase magistral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Debate en grupo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Aprendizaje autodirigido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Recursos</w:t>
            </w:r>
          </w:p>
        </w:tc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color w:val="000000"/>
                <w:sz w:val="21"/>
                <w:szCs w:val="21"/>
                <w:rtl w:val="0"/>
              </w:rPr>
              <w:t xml:space="preserve">Presentación de PowerPoint: 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Rotafolio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Otros:</w:t>
            </w:r>
          </w:p>
          <w:p w:rsidR="00000000" w:rsidDel="00000000" w:rsidP="00000000" w:rsidRDefault="00000000" w:rsidRPr="00000000" w14:paraId="00000014">
            <w:pP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Requisitos organizativos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Wifi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Proyector</w:t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Descripción de la actividad </w:t>
            </w:r>
          </w:p>
          <w:p w:rsidR="00000000" w:rsidDel="00000000" w:rsidP="00000000" w:rsidRDefault="00000000" w:rsidRPr="00000000" w14:paraId="00000019">
            <w:pPr>
              <w:spacing w:after="60" w:before="6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Reproduzca el vídeo «Empoderar a los migrantes para el empleo».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Debate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Actividad en grupo: enumerar los retos que plantea la contratación de trabajadores migrantes.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D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Notas del formador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Utilice la presentación para ilustrar la legislación laboral de la UE para proteger a los trabajadores migrantes: 15 minutos.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Proporcione a los participantes la plantilla y pídales que identifiquen la legislación nacional y las mejores prácticas que conozcan: 5 minutos.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Seleccione la información relevante para su país e invite a un debate en grupo sobre el impacto de los requisitos legislativos de la UE y nacionales en su empresa para el empleo de trabajadores migrantes de fuera de la UE: 10 minutos.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1"/>
                <w:szCs w:val="21"/>
                <w:rtl w:val="0"/>
              </w:rPr>
              <w:t xml:space="preserve">IMPORTANTE: EL FORMADOR DEBE COMPROBAR QUE LA LEGISLACIÓN ESTÁ ACTUALIZADA ANTES DE IMPARTIR EL TALLER.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3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Fuentes/ </w:t>
            </w:r>
          </w:p>
          <w:p w:rsidR="00000000" w:rsidDel="00000000" w:rsidP="00000000" w:rsidRDefault="00000000" w:rsidRPr="00000000" w14:paraId="00000024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Lecturas adicionales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76" w:lineRule="auto"/>
              <w:ind w:left="360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Video: </w:t>
            </w:r>
            <w:hyperlink r:id="rId7">
              <w:r w:rsidDel="00000000" w:rsidR="00000000" w:rsidRPr="00000000">
                <w:rPr>
                  <w:b w:val="1"/>
                  <w:bCs w:val="1"/>
                  <w:color w:val="1155cc"/>
                  <w:sz w:val="21"/>
                  <w:szCs w:val="21"/>
                  <w:u w:val="single"/>
                  <w:rtl w:val="0"/>
                </w:rPr>
                <w:t xml:space="preserve">Fair and ethical recruitment of migrants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spacing w:after="0"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Online resource: </w:t>
            </w:r>
            <w:hyperlink r:id="rId8">
              <w:r w:rsidDel="00000000" w:rsidR="00000000" w:rsidRPr="00000000">
                <w:rPr>
                  <w:b w:val="1"/>
                  <w:bCs w:val="1"/>
                  <w:color w:val="1155cc"/>
                  <w:sz w:val="21"/>
                  <w:szCs w:val="21"/>
                  <w:u w:val="single"/>
                  <w:rtl w:val="0"/>
                </w:rPr>
                <w:t xml:space="preserve">Empowering migrants into employment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3"/>
              </w:numPr>
              <w:spacing w:after="0" w:line="311" w:lineRule="auto"/>
              <w:ind w:left="720" w:hanging="360"/>
              <w:rPr>
                <w:b w:val="1"/>
                <w:bCs w:val="1"/>
              </w:rPr>
            </w:pPr>
            <w:hyperlink r:id="rId9">
              <w:r w:rsidDel="00000000" w:rsidR="00000000" w:rsidRPr="00000000">
                <w:rPr>
                  <w:u w:val="single"/>
                  <w:rtl w:val="0"/>
                </w:rPr>
                <w:t xml:space="preserve">EU Single Permit Directive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3"/>
              </w:numPr>
              <w:spacing w:after="0" w:line="311" w:lineRule="auto"/>
              <w:ind w:left="720" w:hanging="360"/>
              <w:rPr>
                <w:b w:val="1"/>
                <w:bCs w:val="1"/>
              </w:rPr>
            </w:pPr>
            <w:hyperlink r:id="rId10">
              <w:r w:rsidDel="00000000" w:rsidR="00000000" w:rsidRPr="00000000">
                <w:rPr>
                  <w:u w:val="single"/>
                  <w:rtl w:val="0"/>
                </w:rPr>
                <w:t xml:space="preserve">Employment and Social Affairs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3"/>
              </w:numPr>
              <w:spacing w:after="0" w:line="311" w:lineRule="auto"/>
              <w:ind w:left="720" w:hanging="360"/>
              <w:rPr>
                <w:b w:val="1"/>
                <w:bCs w:val="1"/>
              </w:rPr>
            </w:pPr>
            <w:hyperlink r:id="rId11">
              <w:r w:rsidDel="00000000" w:rsidR="00000000" w:rsidRPr="00000000">
                <w:rPr>
                  <w:u w:val="single"/>
                  <w:rtl w:val="0"/>
                </w:rPr>
                <w:t xml:space="preserve">European Network Against Racism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3"/>
              </w:numPr>
              <w:spacing w:after="0" w:line="311" w:lineRule="auto"/>
              <w:ind w:left="720" w:hanging="360"/>
              <w:rPr>
                <w:b w:val="1"/>
                <w:bCs w:val="1"/>
              </w:rPr>
            </w:pPr>
            <w:hyperlink r:id="rId12">
              <w:r w:rsidDel="00000000" w:rsidR="00000000" w:rsidRPr="00000000">
                <w:rPr>
                  <w:u w:val="single"/>
                  <w:rtl w:val="0"/>
                </w:rPr>
                <w:t xml:space="preserve">EURES EU Employment Services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3"/>
              </w:numPr>
              <w:spacing w:after="0" w:line="311" w:lineRule="auto"/>
              <w:ind w:left="720" w:hanging="360"/>
              <w:rPr>
                <w:b w:val="1"/>
                <w:bCs w:val="1"/>
              </w:rPr>
            </w:pPr>
            <w:hyperlink r:id="rId13">
              <w:r w:rsidDel="00000000" w:rsidR="00000000" w:rsidRPr="00000000">
                <w:rPr>
                  <w:u w:val="single"/>
                  <w:rtl w:val="0"/>
                </w:rPr>
                <w:t xml:space="preserve">Diversity and Inclusion Strategy 2030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5760410" cy="457200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-172084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2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1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enar-eu.org" TargetMode="External"/><Relationship Id="rId10" Type="http://schemas.openxmlformats.org/officeDocument/2006/relationships/hyperlink" Target="https://employment-social-affairs.ec.europa.eu/policies-and-activities_en" TargetMode="External"/><Relationship Id="rId13" Type="http://schemas.openxmlformats.org/officeDocument/2006/relationships/hyperlink" Target="https://www.consilium.europa.eu/en/general-secretariat/careers/diversity-and-inclusion/#:~:text=We%20are%20committed%20to%20diversity,Diversity%20and%20Inclusion%20Strategy%202030." TargetMode="External"/><Relationship Id="rId12" Type="http://schemas.openxmlformats.org/officeDocument/2006/relationships/hyperlink" Target="https://eures.europa.eu/index_e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ur-lex.europa.eu/eli/dir/2011/98/oj/" TargetMode="Externa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PL3nlTdnrfU" TargetMode="External"/><Relationship Id="rId8" Type="http://schemas.openxmlformats.org/officeDocument/2006/relationships/hyperlink" Target="https://www.youtube.com/watch?v=P59uCcn8v6Q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0I6kjcRzWjcwlWlWYnMvBxm2g==">CgMxLjA4AHIhMWl3emRrMmNwenJtVXVST2NVdlRpYUY5MVV6b1FYU1J2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