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003" w:type="dxa"/>
        <w:tblInd w:w="8" w:type="dxa"/>
        <w:tblCellMar>
          <w:top w:w="51" w:type="dxa"/>
          <w:left w:w="113" w:type="dxa"/>
          <w:bottom w:w="32" w:type="dxa"/>
          <w:right w:w="112" w:type="dxa"/>
        </w:tblCellMar>
        <w:tblLook w:val="04A0" w:firstRow="1" w:lastRow="0" w:firstColumn="1" w:lastColumn="0" w:noHBand="0" w:noVBand="1"/>
      </w:tblPr>
      <w:tblGrid>
        <w:gridCol w:w="2263"/>
        <w:gridCol w:w="6740"/>
      </w:tblGrid>
      <w:tr w:rsidR="0047510A" w:rsidRPr="00DE0E14" w:rsidTr="00DE0E14">
        <w:trPr>
          <w:trHeight w:val="638"/>
        </w:trPr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6D25"/>
          </w:tcPr>
          <w:p w:rsidR="0047510A" w:rsidRDefault="00E11C12">
            <w:pPr>
              <w:spacing w:after="77"/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21"/>
              </w:rPr>
              <w:t>Titel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1"/>
              </w:rPr>
              <w:t xml:space="preserve"> der </w:t>
            </w:r>
            <w:proofErr w:type="spellStart"/>
            <w:r>
              <w:rPr>
                <w:rFonts w:ascii="Arial" w:eastAsia="Arial" w:hAnsi="Arial" w:cs="Arial"/>
                <w:b/>
                <w:color w:val="FFFFFF"/>
                <w:sz w:val="21"/>
              </w:rPr>
              <w:t>Lektion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1"/>
              </w:rPr>
              <w:t xml:space="preserve"> </w:t>
            </w:r>
          </w:p>
          <w:p w:rsidR="0047510A" w:rsidRDefault="00E11C12">
            <w:r>
              <w:rPr>
                <w:rFonts w:ascii="Arial" w:eastAsia="Arial" w:hAnsi="Arial" w:cs="Arial"/>
                <w:color w:val="FFFFFF"/>
                <w:sz w:val="21"/>
              </w:rPr>
              <w:t xml:space="preserve"> </w:t>
            </w:r>
          </w:p>
        </w:tc>
        <w:tc>
          <w:tcPr>
            <w:tcW w:w="6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7510A" w:rsidRPr="00DE0E14" w:rsidRDefault="00E11C12" w:rsidP="00DE0E14">
            <w:pPr>
              <w:rPr>
                <w:lang w:val="de-DE"/>
              </w:rPr>
            </w:pPr>
            <w:r w:rsidRPr="00DE0E14">
              <w:rPr>
                <w:rFonts w:ascii="Arial" w:eastAsia="Arial" w:hAnsi="Arial" w:cs="Arial"/>
                <w:b/>
                <w:color w:val="FF9525"/>
                <w:sz w:val="21"/>
                <w:lang w:val="de-DE"/>
              </w:rPr>
              <w:t xml:space="preserve">EU-Politik und nationale Rechtsrahmen für ältere </w:t>
            </w:r>
            <w:proofErr w:type="spellStart"/>
            <w:proofErr w:type="gramStart"/>
            <w:r w:rsidRPr="00DE0E14">
              <w:rPr>
                <w:rFonts w:ascii="Arial" w:eastAsia="Arial" w:hAnsi="Arial" w:cs="Arial"/>
                <w:b/>
                <w:color w:val="FF9525"/>
                <w:sz w:val="21"/>
                <w:lang w:val="de-DE"/>
              </w:rPr>
              <w:t>Arbeitnehmer</w:t>
            </w:r>
            <w:r w:rsidR="00DE0E14">
              <w:rPr>
                <w:rFonts w:ascii="Arial" w:eastAsia="Arial" w:hAnsi="Arial" w:cs="Arial"/>
                <w:b/>
                <w:color w:val="FF9525"/>
                <w:sz w:val="21"/>
                <w:lang w:val="de-DE"/>
              </w:rPr>
              <w:t>:innen</w:t>
            </w:r>
            <w:proofErr w:type="spellEnd"/>
            <w:proofErr w:type="gramEnd"/>
            <w:r w:rsidRPr="00DE0E14">
              <w:rPr>
                <w:rFonts w:ascii="Arial" w:eastAsia="Arial" w:hAnsi="Arial" w:cs="Arial"/>
                <w:b/>
                <w:color w:val="FF9525"/>
                <w:sz w:val="21"/>
                <w:lang w:val="de-DE"/>
              </w:rPr>
              <w:t xml:space="preserve"> </w:t>
            </w:r>
          </w:p>
        </w:tc>
      </w:tr>
      <w:tr w:rsidR="0047510A">
        <w:trPr>
          <w:trHeight w:val="740"/>
        </w:trPr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510A" w:rsidRDefault="00E11C12">
            <w:pPr>
              <w:spacing w:after="77"/>
            </w:pPr>
            <w:r>
              <w:rPr>
                <w:rFonts w:ascii="Arial" w:eastAsia="Arial" w:hAnsi="Arial" w:cs="Arial"/>
                <w:b/>
                <w:sz w:val="21"/>
              </w:rPr>
              <w:t xml:space="preserve">Dauer der </w:t>
            </w:r>
            <w:proofErr w:type="spellStart"/>
            <w:r>
              <w:rPr>
                <w:rFonts w:ascii="Arial" w:eastAsia="Arial" w:hAnsi="Arial" w:cs="Arial"/>
                <w:b/>
                <w:sz w:val="21"/>
              </w:rPr>
              <w:t>Aktivität</w:t>
            </w:r>
            <w:proofErr w:type="spellEnd"/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</w:p>
          <w:p w:rsidR="0047510A" w:rsidRDefault="00E11C12"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</w:p>
        </w:tc>
        <w:tc>
          <w:tcPr>
            <w:tcW w:w="6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510A" w:rsidRDefault="00E11C12">
            <w:pPr>
              <w:ind w:left="3"/>
            </w:pPr>
            <w:r>
              <w:rPr>
                <w:rFonts w:ascii="Arial" w:eastAsia="Arial" w:hAnsi="Arial" w:cs="Arial"/>
                <w:sz w:val="21"/>
              </w:rPr>
              <w:t xml:space="preserve">30 Minuten </w:t>
            </w:r>
          </w:p>
        </w:tc>
      </w:tr>
      <w:tr w:rsidR="0047510A" w:rsidRPr="00DE0E14">
        <w:trPr>
          <w:trHeight w:val="1960"/>
        </w:trPr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510A" w:rsidRDefault="00E11C12">
            <w:pPr>
              <w:spacing w:after="17"/>
            </w:pPr>
            <w:r>
              <w:rPr>
                <w:rFonts w:ascii="Arial" w:eastAsia="Arial" w:hAnsi="Arial" w:cs="Arial"/>
                <w:b/>
                <w:sz w:val="21"/>
              </w:rPr>
              <w:t xml:space="preserve">Lernziele  </w:t>
            </w:r>
          </w:p>
          <w:p w:rsidR="0047510A" w:rsidRDefault="00E11C12">
            <w:r>
              <w:rPr>
                <w:rFonts w:ascii="Arial" w:eastAsia="Arial" w:hAnsi="Arial" w:cs="Arial"/>
                <w:b/>
                <w:sz w:val="21"/>
              </w:rPr>
              <w:t xml:space="preserve">Lernergebnisse </w:t>
            </w:r>
          </w:p>
        </w:tc>
        <w:tc>
          <w:tcPr>
            <w:tcW w:w="6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510A" w:rsidRPr="00DE0E14" w:rsidRDefault="00E11C12">
            <w:pPr>
              <w:spacing w:after="137"/>
              <w:ind w:left="3"/>
              <w:rPr>
                <w:lang w:val="de-DE"/>
              </w:rPr>
            </w:pPr>
            <w:r w:rsidRPr="00DE0E14">
              <w:rPr>
                <w:rFonts w:ascii="Arial" w:eastAsia="Arial" w:hAnsi="Arial" w:cs="Arial"/>
                <w:sz w:val="21"/>
                <w:lang w:val="de-DE"/>
              </w:rPr>
              <w:t xml:space="preserve">Nach </w:t>
            </w:r>
            <w:proofErr w:type="spellStart"/>
            <w:r w:rsidRPr="00DE0E14">
              <w:rPr>
                <w:rFonts w:ascii="Arial" w:eastAsia="Arial" w:hAnsi="Arial" w:cs="Arial"/>
                <w:sz w:val="21"/>
                <w:lang w:val="de-DE"/>
              </w:rPr>
              <w:t>Abschluss</w:t>
            </w:r>
            <w:proofErr w:type="spellEnd"/>
            <w:r w:rsidRPr="00DE0E14">
              <w:rPr>
                <w:rFonts w:ascii="Arial" w:eastAsia="Arial" w:hAnsi="Arial" w:cs="Arial"/>
                <w:sz w:val="21"/>
                <w:lang w:val="de-DE"/>
              </w:rPr>
              <w:t xml:space="preserve"> dieser Aktivität </w:t>
            </w:r>
            <w:r w:rsidR="00DE0E14">
              <w:rPr>
                <w:rFonts w:ascii="Arial" w:eastAsia="Arial" w:hAnsi="Arial" w:cs="Arial"/>
                <w:sz w:val="21"/>
                <w:lang w:val="de-DE"/>
              </w:rPr>
              <w:t>sind</w:t>
            </w:r>
            <w:r w:rsidRPr="00DE0E14">
              <w:rPr>
                <w:rFonts w:ascii="Arial" w:eastAsia="Arial" w:hAnsi="Arial" w:cs="Arial"/>
                <w:sz w:val="21"/>
                <w:lang w:val="de-DE"/>
              </w:rPr>
              <w:t xml:space="preserve"> </w:t>
            </w:r>
            <w:r w:rsidR="00DE0E14">
              <w:rPr>
                <w:rFonts w:ascii="Arial" w:eastAsia="Arial" w:hAnsi="Arial" w:cs="Arial"/>
                <w:sz w:val="21"/>
                <w:lang w:val="de-DE"/>
              </w:rPr>
              <w:t xml:space="preserve">die </w:t>
            </w:r>
            <w:r w:rsidRPr="00DE0E14">
              <w:rPr>
                <w:rFonts w:ascii="Arial" w:eastAsia="Arial" w:hAnsi="Arial" w:cs="Arial"/>
                <w:sz w:val="21"/>
                <w:lang w:val="de-DE"/>
              </w:rPr>
              <w:t>Lernende</w:t>
            </w:r>
            <w:r w:rsidR="00DE0E14">
              <w:rPr>
                <w:rFonts w:ascii="Arial" w:eastAsia="Arial" w:hAnsi="Arial" w:cs="Arial"/>
                <w:sz w:val="21"/>
                <w:lang w:val="de-DE"/>
              </w:rPr>
              <w:t>n</w:t>
            </w:r>
            <w:r w:rsidRPr="00DE0E14">
              <w:rPr>
                <w:rFonts w:ascii="Arial" w:eastAsia="Arial" w:hAnsi="Arial" w:cs="Arial"/>
                <w:sz w:val="21"/>
                <w:lang w:val="de-DE"/>
              </w:rPr>
              <w:t xml:space="preserve"> in der Lage, … </w:t>
            </w:r>
          </w:p>
          <w:p w:rsidR="0047510A" w:rsidRPr="00DE0E14" w:rsidRDefault="00E11C12">
            <w:pPr>
              <w:numPr>
                <w:ilvl w:val="0"/>
                <w:numId w:val="1"/>
              </w:numPr>
              <w:spacing w:line="276" w:lineRule="auto"/>
              <w:ind w:hanging="360"/>
              <w:rPr>
                <w:lang w:val="de-DE"/>
              </w:rPr>
            </w:pPr>
            <w:r w:rsidRPr="00DE0E14">
              <w:rPr>
                <w:rFonts w:ascii="Arial" w:eastAsia="Arial" w:hAnsi="Arial" w:cs="Arial"/>
                <w:sz w:val="21"/>
                <w:lang w:val="de-DE"/>
              </w:rPr>
              <w:t xml:space="preserve">Einblicke in die EU- und nationalen Richtlinien zur Beschäftigung älterer Arbeitnehmer gewinnen </w:t>
            </w:r>
          </w:p>
          <w:p w:rsidR="0047510A" w:rsidRPr="00DE0E14" w:rsidRDefault="00E11C12">
            <w:pPr>
              <w:numPr>
                <w:ilvl w:val="0"/>
                <w:numId w:val="1"/>
              </w:numPr>
              <w:spacing w:after="17"/>
              <w:ind w:hanging="360"/>
              <w:rPr>
                <w:lang w:val="de-DE"/>
              </w:rPr>
            </w:pPr>
            <w:r w:rsidRPr="00DE0E14">
              <w:rPr>
                <w:rFonts w:ascii="Arial" w:eastAsia="Arial" w:hAnsi="Arial" w:cs="Arial"/>
                <w:sz w:val="21"/>
                <w:lang w:val="de-DE"/>
              </w:rPr>
              <w:t xml:space="preserve">Einblicke in die Renten- und Ruhestandsmodelle zu gewinnen </w:t>
            </w:r>
          </w:p>
          <w:p w:rsidR="0047510A" w:rsidRPr="00DE0E14" w:rsidRDefault="00E11C12">
            <w:pPr>
              <w:numPr>
                <w:ilvl w:val="0"/>
                <w:numId w:val="1"/>
              </w:numPr>
              <w:ind w:hanging="360"/>
              <w:rPr>
                <w:lang w:val="de-DE"/>
              </w:rPr>
            </w:pPr>
            <w:r w:rsidRPr="00DE0E14">
              <w:rPr>
                <w:rFonts w:ascii="Arial" w:eastAsia="Arial" w:hAnsi="Arial" w:cs="Arial"/>
                <w:sz w:val="21"/>
                <w:lang w:val="de-DE"/>
              </w:rPr>
              <w:t xml:space="preserve">über persönliche und berufliche Erfahrungen mit älteren Arbeitnehmern zu reflektieren </w:t>
            </w:r>
          </w:p>
        </w:tc>
      </w:tr>
      <w:tr w:rsidR="0047510A">
        <w:trPr>
          <w:trHeight w:val="860"/>
        </w:trPr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510A" w:rsidRDefault="00E11C12">
            <w:r>
              <w:rPr>
                <w:rFonts w:ascii="Arial" w:eastAsia="Arial" w:hAnsi="Arial" w:cs="Arial"/>
                <w:b/>
                <w:sz w:val="21"/>
              </w:rPr>
              <w:t xml:space="preserve">Art der </w:t>
            </w:r>
            <w:proofErr w:type="spellStart"/>
            <w:r>
              <w:rPr>
                <w:rFonts w:ascii="Arial" w:eastAsia="Arial" w:hAnsi="Arial" w:cs="Arial"/>
                <w:b/>
                <w:sz w:val="21"/>
              </w:rPr>
              <w:t>Aktivität</w:t>
            </w:r>
            <w:proofErr w:type="spellEnd"/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</w:p>
        </w:tc>
        <w:tc>
          <w:tcPr>
            <w:tcW w:w="6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510A" w:rsidRPr="00DE0E14" w:rsidRDefault="00E11C12" w:rsidP="00DE0E14">
            <w:pPr>
              <w:numPr>
                <w:ilvl w:val="0"/>
                <w:numId w:val="1"/>
              </w:numPr>
              <w:spacing w:line="276" w:lineRule="auto"/>
              <w:ind w:hanging="360"/>
              <w:rPr>
                <w:rFonts w:ascii="Arial" w:eastAsia="Arial" w:hAnsi="Arial" w:cs="Arial"/>
                <w:sz w:val="21"/>
                <w:lang w:val="de-DE"/>
              </w:rPr>
            </w:pPr>
            <w:r w:rsidRPr="00DE0E14">
              <w:rPr>
                <w:rFonts w:ascii="Arial" w:eastAsia="Arial" w:hAnsi="Arial" w:cs="Arial"/>
                <w:sz w:val="21"/>
                <w:lang w:val="de-DE"/>
              </w:rPr>
              <w:t xml:space="preserve">Vortrag </w:t>
            </w:r>
          </w:p>
          <w:p w:rsidR="00DE0E14" w:rsidRPr="00DE0E14" w:rsidRDefault="00E11C12" w:rsidP="00DE0E14">
            <w:pPr>
              <w:numPr>
                <w:ilvl w:val="0"/>
                <w:numId w:val="1"/>
              </w:numPr>
              <w:spacing w:line="276" w:lineRule="auto"/>
              <w:ind w:hanging="360"/>
              <w:rPr>
                <w:rFonts w:ascii="Arial" w:eastAsia="Arial" w:hAnsi="Arial" w:cs="Arial"/>
                <w:sz w:val="21"/>
                <w:lang w:val="de-DE"/>
              </w:rPr>
            </w:pPr>
            <w:r w:rsidRPr="00DE0E14">
              <w:rPr>
                <w:rFonts w:ascii="Arial" w:eastAsia="Arial" w:hAnsi="Arial" w:cs="Arial"/>
                <w:sz w:val="21"/>
                <w:lang w:val="de-DE"/>
              </w:rPr>
              <w:t xml:space="preserve">Diskussion </w:t>
            </w:r>
          </w:p>
          <w:p w:rsidR="0047510A" w:rsidRDefault="00E11C12" w:rsidP="00DE0E14">
            <w:pPr>
              <w:numPr>
                <w:ilvl w:val="0"/>
                <w:numId w:val="1"/>
              </w:numPr>
              <w:spacing w:line="276" w:lineRule="auto"/>
              <w:ind w:hanging="360"/>
            </w:pPr>
            <w:proofErr w:type="spellStart"/>
            <w:r w:rsidRPr="00DE0E14">
              <w:rPr>
                <w:rFonts w:ascii="Arial" w:eastAsia="Arial" w:hAnsi="Arial" w:cs="Arial"/>
                <w:sz w:val="21"/>
                <w:lang w:val="de-DE"/>
              </w:rPr>
              <w:t>Selbstgesteuertes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Lernen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</w:tr>
      <w:tr w:rsidR="0047510A" w:rsidRPr="00DE0E14">
        <w:trPr>
          <w:trHeight w:val="1120"/>
        </w:trPr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510A" w:rsidRDefault="00E11C12">
            <w:r>
              <w:rPr>
                <w:rFonts w:ascii="Arial" w:eastAsia="Arial" w:hAnsi="Arial" w:cs="Arial"/>
                <w:b/>
                <w:sz w:val="21"/>
              </w:rPr>
              <w:t xml:space="preserve">Ressourcen </w:t>
            </w:r>
          </w:p>
        </w:tc>
        <w:tc>
          <w:tcPr>
            <w:tcW w:w="6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510A" w:rsidRPr="00DE0E14" w:rsidRDefault="00E11C12" w:rsidP="00DE0E14">
            <w:pPr>
              <w:numPr>
                <w:ilvl w:val="0"/>
                <w:numId w:val="1"/>
              </w:numPr>
              <w:spacing w:line="276" w:lineRule="auto"/>
              <w:ind w:hanging="360"/>
              <w:rPr>
                <w:rFonts w:ascii="Arial" w:eastAsia="Arial" w:hAnsi="Arial" w:cs="Arial"/>
                <w:sz w:val="21"/>
                <w:lang w:val="de-DE"/>
              </w:rPr>
            </w:pPr>
            <w:r w:rsidRPr="00DE0E14">
              <w:rPr>
                <w:rFonts w:ascii="Arial" w:eastAsia="Arial" w:hAnsi="Arial" w:cs="Arial"/>
                <w:sz w:val="21"/>
                <w:lang w:val="de-DE"/>
              </w:rPr>
              <w:t xml:space="preserve">PowerPoint-Präsentation   </w:t>
            </w:r>
          </w:p>
          <w:p w:rsidR="00DE0E14" w:rsidRPr="00DE0E14" w:rsidRDefault="00DE0E14" w:rsidP="00DE0E14">
            <w:pPr>
              <w:numPr>
                <w:ilvl w:val="0"/>
                <w:numId w:val="1"/>
              </w:numPr>
              <w:spacing w:line="276" w:lineRule="auto"/>
              <w:ind w:hanging="360"/>
              <w:rPr>
                <w:lang w:val="de-DE"/>
              </w:rPr>
            </w:pPr>
            <w:r>
              <w:rPr>
                <w:rFonts w:ascii="Arial" w:eastAsia="Arial" w:hAnsi="Arial" w:cs="Arial"/>
                <w:sz w:val="21"/>
                <w:lang w:val="de-DE"/>
              </w:rPr>
              <w:t>O</w:t>
            </w:r>
            <w:r w:rsidR="00E11C12" w:rsidRPr="00DE0E14">
              <w:rPr>
                <w:rFonts w:ascii="Arial" w:eastAsia="Arial" w:hAnsi="Arial" w:cs="Arial"/>
                <w:sz w:val="21"/>
                <w:lang w:val="de-DE"/>
              </w:rPr>
              <w:t>nline-Ressource: EU-Rechtsvorschriften zur Altersdiskriminierung</w:t>
            </w:r>
          </w:p>
          <w:p w:rsidR="0047510A" w:rsidRPr="00DE0E14" w:rsidRDefault="00E11C12" w:rsidP="00DE0E14">
            <w:pPr>
              <w:numPr>
                <w:ilvl w:val="0"/>
                <w:numId w:val="1"/>
              </w:numPr>
              <w:spacing w:line="276" w:lineRule="auto"/>
              <w:ind w:hanging="360"/>
              <w:rPr>
                <w:lang w:val="de-DE"/>
              </w:rPr>
            </w:pPr>
            <w:r w:rsidRPr="00DE0E14">
              <w:rPr>
                <w:rFonts w:ascii="Arial" w:eastAsia="Arial" w:hAnsi="Arial" w:cs="Arial"/>
                <w:sz w:val="21"/>
                <w:lang w:val="de-DE"/>
              </w:rPr>
              <w:t xml:space="preserve">Flipchart </w:t>
            </w:r>
          </w:p>
        </w:tc>
      </w:tr>
      <w:tr w:rsidR="0047510A">
        <w:trPr>
          <w:trHeight w:val="680"/>
        </w:trPr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510A" w:rsidRDefault="00E11C12">
            <w:pPr>
              <w:spacing w:after="17"/>
            </w:pPr>
            <w:r>
              <w:rPr>
                <w:rFonts w:ascii="Arial" w:eastAsia="Arial" w:hAnsi="Arial" w:cs="Arial"/>
                <w:b/>
                <w:sz w:val="21"/>
              </w:rPr>
              <w:t xml:space="preserve">Organisatorische  </w:t>
            </w:r>
          </w:p>
          <w:p w:rsidR="0047510A" w:rsidRDefault="00E11C12">
            <w:r>
              <w:rPr>
                <w:rFonts w:ascii="Arial" w:eastAsia="Arial" w:hAnsi="Arial" w:cs="Arial"/>
                <w:b/>
                <w:sz w:val="21"/>
              </w:rPr>
              <w:t xml:space="preserve">Anforderungen  </w:t>
            </w:r>
          </w:p>
        </w:tc>
        <w:tc>
          <w:tcPr>
            <w:tcW w:w="6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1C12" w:rsidRPr="00DE0E14" w:rsidRDefault="00E11C12" w:rsidP="00DE0E14">
            <w:pPr>
              <w:numPr>
                <w:ilvl w:val="0"/>
                <w:numId w:val="1"/>
              </w:numPr>
              <w:spacing w:line="276" w:lineRule="auto"/>
              <w:ind w:hanging="360"/>
              <w:rPr>
                <w:rFonts w:ascii="Arial" w:eastAsia="Arial" w:hAnsi="Arial" w:cs="Arial"/>
                <w:sz w:val="21"/>
                <w:lang w:val="de-DE"/>
              </w:rPr>
            </w:pPr>
            <w:r w:rsidRPr="00DE0E14">
              <w:rPr>
                <w:rFonts w:ascii="Arial" w:eastAsia="Arial" w:hAnsi="Arial" w:cs="Arial"/>
                <w:sz w:val="21"/>
                <w:lang w:val="de-DE"/>
              </w:rPr>
              <w:t xml:space="preserve">WLAN </w:t>
            </w:r>
          </w:p>
          <w:p w:rsidR="0047510A" w:rsidRDefault="00E11C12" w:rsidP="00DE0E14">
            <w:pPr>
              <w:numPr>
                <w:ilvl w:val="0"/>
                <w:numId w:val="1"/>
              </w:numPr>
              <w:spacing w:line="276" w:lineRule="auto"/>
              <w:ind w:hanging="360"/>
            </w:pPr>
            <w:r w:rsidRPr="00DE0E14">
              <w:rPr>
                <w:rFonts w:ascii="Arial" w:eastAsia="Arial" w:hAnsi="Arial" w:cs="Arial"/>
                <w:sz w:val="21"/>
                <w:lang w:val="de-DE"/>
              </w:rPr>
              <w:t>Beamer</w:t>
            </w:r>
            <w:r>
              <w:rPr>
                <w:sz w:val="21"/>
              </w:rPr>
              <w:t xml:space="preserve"> </w:t>
            </w:r>
          </w:p>
        </w:tc>
      </w:tr>
      <w:tr w:rsidR="0047510A" w:rsidRPr="00DE0E14">
        <w:trPr>
          <w:trHeight w:val="1620"/>
        </w:trPr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510A" w:rsidRDefault="00E11C12">
            <w:pPr>
              <w:spacing w:line="336" w:lineRule="auto"/>
            </w:pPr>
            <w:r>
              <w:rPr>
                <w:rFonts w:ascii="Arial" w:eastAsia="Arial" w:hAnsi="Arial" w:cs="Arial"/>
                <w:b/>
                <w:sz w:val="21"/>
              </w:rPr>
              <w:t xml:space="preserve">Beschreibung der  Aktivität </w:t>
            </w:r>
          </w:p>
          <w:p w:rsidR="0047510A" w:rsidRDefault="00E11C12"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6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510A" w:rsidRPr="00DE0E14" w:rsidRDefault="00E11C12" w:rsidP="00DE0E14">
            <w:pPr>
              <w:numPr>
                <w:ilvl w:val="0"/>
                <w:numId w:val="1"/>
              </w:numPr>
              <w:spacing w:line="276" w:lineRule="auto"/>
              <w:ind w:hanging="360"/>
              <w:rPr>
                <w:rFonts w:ascii="Arial" w:eastAsia="Arial" w:hAnsi="Arial" w:cs="Arial"/>
                <w:sz w:val="21"/>
                <w:lang w:val="de-DE"/>
              </w:rPr>
            </w:pPr>
            <w:r w:rsidRPr="00DE0E14">
              <w:rPr>
                <w:rFonts w:ascii="Arial" w:eastAsia="Arial" w:hAnsi="Arial" w:cs="Arial"/>
                <w:sz w:val="21"/>
                <w:lang w:val="de-DE"/>
              </w:rPr>
              <w:t xml:space="preserve">Präsentation: EU-Politik und -Recht für ältere Menschen </w:t>
            </w:r>
          </w:p>
          <w:p w:rsidR="0047510A" w:rsidRPr="00DE0E14" w:rsidRDefault="00E11C12" w:rsidP="00DE0E14">
            <w:pPr>
              <w:numPr>
                <w:ilvl w:val="0"/>
                <w:numId w:val="1"/>
              </w:numPr>
              <w:spacing w:line="276" w:lineRule="auto"/>
              <w:ind w:hanging="360"/>
              <w:rPr>
                <w:rFonts w:ascii="Arial" w:eastAsia="Arial" w:hAnsi="Arial" w:cs="Arial"/>
                <w:sz w:val="21"/>
                <w:lang w:val="de-DE"/>
              </w:rPr>
            </w:pPr>
            <w:r w:rsidRPr="00DE0E14">
              <w:rPr>
                <w:rFonts w:ascii="Arial" w:eastAsia="Arial" w:hAnsi="Arial" w:cs="Arial"/>
                <w:sz w:val="21"/>
                <w:lang w:val="de-DE"/>
              </w:rPr>
              <w:t xml:space="preserve">Aktivität – Ermittlung relevanter Rechtsvorschriften und bewährter Verfahren in Ihrem Land </w:t>
            </w:r>
          </w:p>
          <w:p w:rsidR="0047510A" w:rsidRPr="00DE0E14" w:rsidRDefault="00E11C12" w:rsidP="00DE0E14">
            <w:pPr>
              <w:numPr>
                <w:ilvl w:val="0"/>
                <w:numId w:val="1"/>
              </w:numPr>
              <w:spacing w:line="276" w:lineRule="auto"/>
              <w:ind w:hanging="360"/>
              <w:rPr>
                <w:lang w:val="de-DE"/>
              </w:rPr>
            </w:pPr>
            <w:r w:rsidRPr="00DE0E14">
              <w:rPr>
                <w:rFonts w:ascii="Arial" w:eastAsia="Arial" w:hAnsi="Arial" w:cs="Arial"/>
                <w:sz w:val="21"/>
                <w:lang w:val="de-DE"/>
              </w:rPr>
              <w:t xml:space="preserve">Präsentation – nationale Rechtsvorschriften zur Beschäftigung älterer </w:t>
            </w:r>
            <w:proofErr w:type="spellStart"/>
            <w:proofErr w:type="gramStart"/>
            <w:r w:rsidRPr="00DE0E14">
              <w:rPr>
                <w:rFonts w:ascii="Arial" w:eastAsia="Arial" w:hAnsi="Arial" w:cs="Arial"/>
                <w:sz w:val="21"/>
                <w:lang w:val="de-DE"/>
              </w:rPr>
              <w:t>Arbeitnehmer</w:t>
            </w:r>
            <w:r w:rsidR="00221EA7">
              <w:rPr>
                <w:rFonts w:ascii="Arial" w:eastAsia="Arial" w:hAnsi="Arial" w:cs="Arial"/>
                <w:sz w:val="21"/>
                <w:lang w:val="de-DE"/>
              </w:rPr>
              <w:t>:innen</w:t>
            </w:r>
            <w:proofErr w:type="spellEnd"/>
            <w:proofErr w:type="gramEnd"/>
          </w:p>
        </w:tc>
      </w:tr>
      <w:tr w:rsidR="0047510A" w:rsidRPr="00DE0E14">
        <w:trPr>
          <w:trHeight w:val="2660"/>
        </w:trPr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510A" w:rsidRDefault="00E11C12">
            <w:proofErr w:type="spellStart"/>
            <w:r>
              <w:rPr>
                <w:rFonts w:ascii="Arial" w:eastAsia="Arial" w:hAnsi="Arial" w:cs="Arial"/>
                <w:b/>
                <w:sz w:val="21"/>
              </w:rPr>
              <w:t>Hinweise</w:t>
            </w:r>
            <w:proofErr w:type="spellEnd"/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1"/>
              </w:rPr>
              <w:t>für</w:t>
            </w:r>
            <w:proofErr w:type="spellEnd"/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b/>
                <w:sz w:val="21"/>
              </w:rPr>
              <w:t>Trainer</w:t>
            </w:r>
            <w:r w:rsidR="00DE0E14">
              <w:rPr>
                <w:rFonts w:ascii="Arial" w:eastAsia="Arial" w:hAnsi="Arial" w:cs="Arial"/>
                <w:b/>
                <w:sz w:val="21"/>
              </w:rPr>
              <w:t>:innen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</w:p>
        </w:tc>
        <w:tc>
          <w:tcPr>
            <w:tcW w:w="6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510A" w:rsidRPr="00DE0E14" w:rsidRDefault="00E11C12" w:rsidP="00DE0E14">
            <w:pPr>
              <w:numPr>
                <w:ilvl w:val="0"/>
                <w:numId w:val="1"/>
              </w:numPr>
              <w:spacing w:line="276" w:lineRule="auto"/>
              <w:ind w:hanging="360"/>
              <w:rPr>
                <w:rFonts w:ascii="Arial" w:eastAsia="Arial" w:hAnsi="Arial" w:cs="Arial"/>
                <w:sz w:val="21"/>
                <w:lang w:val="de-DE"/>
              </w:rPr>
            </w:pPr>
            <w:r w:rsidRPr="00DE0E14">
              <w:rPr>
                <w:rFonts w:ascii="Arial" w:eastAsia="Arial" w:hAnsi="Arial" w:cs="Arial"/>
                <w:sz w:val="21"/>
                <w:lang w:val="de-DE"/>
              </w:rPr>
              <w:t xml:space="preserve">Der/die </w:t>
            </w:r>
            <w:proofErr w:type="spellStart"/>
            <w:r w:rsidRPr="00DE0E14">
              <w:rPr>
                <w:rFonts w:ascii="Arial" w:eastAsia="Arial" w:hAnsi="Arial" w:cs="Arial"/>
                <w:sz w:val="21"/>
                <w:lang w:val="de-DE"/>
              </w:rPr>
              <w:t>Trainer</w:t>
            </w:r>
            <w:r w:rsidR="00221EA7">
              <w:rPr>
                <w:rFonts w:ascii="Arial" w:eastAsia="Arial" w:hAnsi="Arial" w:cs="Arial"/>
                <w:sz w:val="21"/>
                <w:lang w:val="de-DE"/>
              </w:rPr>
              <w:t>:</w:t>
            </w:r>
            <w:r w:rsidRPr="00DE0E14">
              <w:rPr>
                <w:rFonts w:ascii="Arial" w:eastAsia="Arial" w:hAnsi="Arial" w:cs="Arial"/>
                <w:sz w:val="21"/>
                <w:lang w:val="de-DE"/>
              </w:rPr>
              <w:t>in</w:t>
            </w:r>
            <w:proofErr w:type="spellEnd"/>
            <w:r w:rsidRPr="00DE0E14">
              <w:rPr>
                <w:rFonts w:ascii="Arial" w:eastAsia="Arial" w:hAnsi="Arial" w:cs="Arial"/>
                <w:sz w:val="21"/>
                <w:lang w:val="de-DE"/>
              </w:rPr>
              <w:t xml:space="preserve"> </w:t>
            </w:r>
            <w:r w:rsidR="00221EA7">
              <w:rPr>
                <w:rFonts w:ascii="Arial" w:eastAsia="Arial" w:hAnsi="Arial" w:cs="Arial"/>
                <w:sz w:val="21"/>
                <w:lang w:val="de-DE"/>
              </w:rPr>
              <w:t xml:space="preserve">stellt mittels </w:t>
            </w:r>
            <w:r w:rsidRPr="00DE0E14">
              <w:rPr>
                <w:rFonts w:ascii="Arial" w:eastAsia="Arial" w:hAnsi="Arial" w:cs="Arial"/>
                <w:sz w:val="21"/>
                <w:lang w:val="de-DE"/>
              </w:rPr>
              <w:t>Präsentation</w:t>
            </w:r>
            <w:r w:rsidR="00221EA7">
              <w:rPr>
                <w:rFonts w:ascii="Arial" w:eastAsia="Arial" w:hAnsi="Arial" w:cs="Arial"/>
                <w:sz w:val="21"/>
                <w:lang w:val="de-DE"/>
              </w:rPr>
              <w:t xml:space="preserve"> das </w:t>
            </w:r>
            <w:r w:rsidRPr="00DE0E14">
              <w:rPr>
                <w:rFonts w:ascii="Arial" w:eastAsia="Arial" w:hAnsi="Arial" w:cs="Arial"/>
                <w:sz w:val="21"/>
                <w:lang w:val="de-DE"/>
              </w:rPr>
              <w:t>EU-</w:t>
            </w:r>
            <w:r w:rsidR="00221EA7">
              <w:rPr>
                <w:rFonts w:ascii="Arial" w:eastAsia="Arial" w:hAnsi="Arial" w:cs="Arial"/>
                <w:sz w:val="21"/>
                <w:lang w:val="de-DE"/>
              </w:rPr>
              <w:t xml:space="preserve">Vorschriften gegen </w:t>
            </w:r>
            <w:r w:rsidRPr="00DE0E14">
              <w:rPr>
                <w:rFonts w:ascii="Arial" w:eastAsia="Arial" w:hAnsi="Arial" w:cs="Arial"/>
                <w:sz w:val="21"/>
                <w:lang w:val="de-DE"/>
              </w:rPr>
              <w:t xml:space="preserve">Altersdiskriminierung </w:t>
            </w:r>
            <w:r w:rsidR="00221EA7">
              <w:rPr>
                <w:rFonts w:ascii="Arial" w:eastAsia="Arial" w:hAnsi="Arial" w:cs="Arial"/>
                <w:sz w:val="21"/>
                <w:lang w:val="de-DE"/>
              </w:rPr>
              <w:t>vor</w:t>
            </w:r>
            <w:r w:rsidRPr="00DE0E14">
              <w:rPr>
                <w:rFonts w:ascii="Arial" w:eastAsia="Arial" w:hAnsi="Arial" w:cs="Arial"/>
                <w:sz w:val="21"/>
                <w:lang w:val="de-DE"/>
              </w:rPr>
              <w:t xml:space="preserve"> – 15 Minuten </w:t>
            </w:r>
          </w:p>
          <w:p w:rsidR="0047510A" w:rsidRPr="00DE0E14" w:rsidRDefault="00221EA7" w:rsidP="00DE0E14">
            <w:pPr>
              <w:numPr>
                <w:ilvl w:val="0"/>
                <w:numId w:val="1"/>
              </w:numPr>
              <w:spacing w:line="276" w:lineRule="auto"/>
              <w:ind w:hanging="360"/>
              <w:rPr>
                <w:rFonts w:ascii="Arial" w:eastAsia="Arial" w:hAnsi="Arial" w:cs="Arial"/>
                <w:sz w:val="21"/>
                <w:lang w:val="de-DE"/>
              </w:rPr>
            </w:pPr>
            <w:r w:rsidRPr="00DE0E14">
              <w:rPr>
                <w:rFonts w:ascii="Arial" w:eastAsia="Arial" w:hAnsi="Arial" w:cs="Arial"/>
                <w:sz w:val="21"/>
                <w:lang w:val="de-DE"/>
              </w:rPr>
              <w:t xml:space="preserve">Der/die </w:t>
            </w:r>
            <w:proofErr w:type="spellStart"/>
            <w:r w:rsidRPr="00DE0E14">
              <w:rPr>
                <w:rFonts w:ascii="Arial" w:eastAsia="Arial" w:hAnsi="Arial" w:cs="Arial"/>
                <w:sz w:val="21"/>
                <w:lang w:val="de-DE"/>
              </w:rPr>
              <w:t>Trainer</w:t>
            </w:r>
            <w:r>
              <w:rPr>
                <w:rFonts w:ascii="Arial" w:eastAsia="Arial" w:hAnsi="Arial" w:cs="Arial"/>
                <w:sz w:val="21"/>
                <w:lang w:val="de-DE"/>
              </w:rPr>
              <w:t>:</w:t>
            </w:r>
            <w:r w:rsidRPr="00DE0E14">
              <w:rPr>
                <w:rFonts w:ascii="Arial" w:eastAsia="Arial" w:hAnsi="Arial" w:cs="Arial"/>
                <w:sz w:val="21"/>
                <w:lang w:val="de-DE"/>
              </w:rPr>
              <w:t>in</w:t>
            </w:r>
            <w:proofErr w:type="spellEnd"/>
            <w:r w:rsidR="00E11C12" w:rsidRPr="00DE0E14">
              <w:rPr>
                <w:rFonts w:ascii="Arial" w:eastAsia="Arial" w:hAnsi="Arial" w:cs="Arial"/>
                <w:sz w:val="21"/>
                <w:lang w:val="de-DE"/>
              </w:rPr>
              <w:t xml:space="preserve"> wählt die für sein Land relevanten Informationen aus. Die </w:t>
            </w:r>
            <w:proofErr w:type="spellStart"/>
            <w:proofErr w:type="gramStart"/>
            <w:r w:rsidR="00E11C12" w:rsidRPr="00DE0E14">
              <w:rPr>
                <w:rFonts w:ascii="Arial" w:eastAsia="Arial" w:hAnsi="Arial" w:cs="Arial"/>
                <w:sz w:val="21"/>
                <w:lang w:val="de-DE"/>
              </w:rPr>
              <w:t>Teilnehmer</w:t>
            </w:r>
            <w:r>
              <w:rPr>
                <w:rFonts w:ascii="Arial" w:eastAsia="Arial" w:hAnsi="Arial" w:cs="Arial"/>
                <w:sz w:val="21"/>
                <w:lang w:val="de-DE"/>
              </w:rPr>
              <w:t>:innen</w:t>
            </w:r>
            <w:proofErr w:type="spellEnd"/>
            <w:proofErr w:type="gramEnd"/>
            <w:r w:rsidR="00E11C12" w:rsidRPr="00DE0E14">
              <w:rPr>
                <w:rFonts w:ascii="Arial" w:eastAsia="Arial" w:hAnsi="Arial" w:cs="Arial"/>
                <w:sz w:val="21"/>
                <w:lang w:val="de-DE"/>
              </w:rPr>
              <w:t xml:space="preserve"> werden gebeten, die Vorlage „Nationale Rechtsvorschriften“ auszufüllen – 5 Minuten </w:t>
            </w:r>
          </w:p>
          <w:p w:rsidR="0047510A" w:rsidRPr="00DE0E14" w:rsidRDefault="00E11C12" w:rsidP="00DE0E14">
            <w:pPr>
              <w:numPr>
                <w:ilvl w:val="0"/>
                <w:numId w:val="1"/>
              </w:numPr>
              <w:spacing w:line="276" w:lineRule="auto"/>
              <w:ind w:hanging="360"/>
              <w:rPr>
                <w:rFonts w:ascii="Arial" w:eastAsia="Arial" w:hAnsi="Arial" w:cs="Arial"/>
                <w:sz w:val="21"/>
                <w:lang w:val="de-DE"/>
              </w:rPr>
            </w:pPr>
            <w:r w:rsidRPr="00DE0E14">
              <w:rPr>
                <w:rFonts w:ascii="Arial" w:eastAsia="Arial" w:hAnsi="Arial" w:cs="Arial"/>
                <w:sz w:val="21"/>
                <w:lang w:val="de-DE"/>
              </w:rPr>
              <w:t>Gruppendiskussion über die Auswirkungen der EU-</w:t>
            </w:r>
            <w:r w:rsidR="00221EA7">
              <w:rPr>
                <w:rFonts w:ascii="Arial" w:eastAsia="Arial" w:hAnsi="Arial" w:cs="Arial"/>
                <w:sz w:val="21"/>
                <w:lang w:val="de-DE"/>
              </w:rPr>
              <w:t>Richtlinien</w:t>
            </w:r>
            <w:r w:rsidRPr="00DE0E14">
              <w:rPr>
                <w:rFonts w:ascii="Arial" w:eastAsia="Arial" w:hAnsi="Arial" w:cs="Arial"/>
                <w:sz w:val="21"/>
                <w:lang w:val="de-DE"/>
              </w:rPr>
              <w:t xml:space="preserve"> und nationalen gesetzlichen Anforderungen auf ihr Unternehmen im Zusammenhang mit der Beschäftigung älterer Menschen – 10 Minuten </w:t>
            </w:r>
          </w:p>
          <w:p w:rsidR="0047510A" w:rsidRPr="00DE0E14" w:rsidRDefault="00E11C12" w:rsidP="00DE0E14">
            <w:pPr>
              <w:spacing w:after="18"/>
              <w:ind w:left="3"/>
              <w:rPr>
                <w:lang w:val="de-DE"/>
              </w:rPr>
            </w:pPr>
            <w:r w:rsidRPr="00DE0E14">
              <w:rPr>
                <w:b/>
                <w:color w:val="FF0000"/>
                <w:sz w:val="21"/>
                <w:lang w:val="de-DE"/>
              </w:rPr>
              <w:t>WICHTIG: DER</w:t>
            </w:r>
            <w:r w:rsidR="00221EA7">
              <w:rPr>
                <w:b/>
                <w:color w:val="FF0000"/>
                <w:sz w:val="21"/>
                <w:lang w:val="de-DE"/>
              </w:rPr>
              <w:t>/DIE</w:t>
            </w:r>
            <w:r w:rsidRPr="00DE0E14">
              <w:rPr>
                <w:b/>
                <w:color w:val="FF0000"/>
                <w:sz w:val="21"/>
                <w:lang w:val="de-DE"/>
              </w:rPr>
              <w:t xml:space="preserve"> TRAINER</w:t>
            </w:r>
            <w:r w:rsidR="00221EA7">
              <w:rPr>
                <w:b/>
                <w:color w:val="FF0000"/>
                <w:sz w:val="21"/>
                <w:lang w:val="de-DE"/>
              </w:rPr>
              <w:t>:IN</w:t>
            </w:r>
            <w:r w:rsidRPr="00DE0E14">
              <w:rPr>
                <w:b/>
                <w:color w:val="FF0000"/>
                <w:sz w:val="21"/>
                <w:lang w:val="de-DE"/>
              </w:rPr>
              <w:t xml:space="preserve"> </w:t>
            </w:r>
            <w:r w:rsidR="00221EA7">
              <w:rPr>
                <w:b/>
                <w:color w:val="FF0000"/>
                <w:sz w:val="21"/>
                <w:lang w:val="de-DE"/>
              </w:rPr>
              <w:t>MUSS VOR DEM WORKSHOP UNBEDINGT</w:t>
            </w:r>
            <w:r w:rsidRPr="00DE0E14">
              <w:rPr>
                <w:b/>
                <w:color w:val="FF0000"/>
                <w:sz w:val="21"/>
                <w:lang w:val="de-DE"/>
              </w:rPr>
              <w:t xml:space="preserve"> ÜBERPRÜFEN, OB DIE GESETZGEBUNG AUF DEM NEUESTEN STAND I</w:t>
            </w:r>
            <w:r w:rsidR="00221EA7">
              <w:rPr>
                <w:b/>
                <w:color w:val="FF0000"/>
                <w:sz w:val="21"/>
                <w:lang w:val="de-DE"/>
              </w:rPr>
              <w:t>ST</w:t>
            </w:r>
          </w:p>
        </w:tc>
      </w:tr>
      <w:tr w:rsidR="0047510A">
        <w:trPr>
          <w:trHeight w:val="1500"/>
        </w:trPr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510A" w:rsidRDefault="00E11C12">
            <w:pPr>
              <w:spacing w:after="17"/>
            </w:pPr>
            <w:proofErr w:type="spellStart"/>
            <w:r>
              <w:rPr>
                <w:rFonts w:ascii="Arial" w:eastAsia="Arial" w:hAnsi="Arial" w:cs="Arial"/>
                <w:b/>
                <w:sz w:val="21"/>
              </w:rPr>
              <w:t>Quellen</w:t>
            </w:r>
            <w:proofErr w:type="spellEnd"/>
            <w:r>
              <w:rPr>
                <w:rFonts w:ascii="Arial" w:eastAsia="Arial" w:hAnsi="Arial" w:cs="Arial"/>
                <w:b/>
                <w:sz w:val="21"/>
              </w:rPr>
              <w:t xml:space="preserve">/  </w:t>
            </w:r>
          </w:p>
          <w:p w:rsidR="0047510A" w:rsidRDefault="00E11C12">
            <w:r>
              <w:rPr>
                <w:rFonts w:ascii="Arial" w:eastAsia="Arial" w:hAnsi="Arial" w:cs="Arial"/>
                <w:b/>
                <w:sz w:val="21"/>
              </w:rPr>
              <w:t xml:space="preserve">Weiterführende Literatur  </w:t>
            </w:r>
          </w:p>
        </w:tc>
        <w:tc>
          <w:tcPr>
            <w:tcW w:w="6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510A" w:rsidRDefault="00E11C12">
            <w:pPr>
              <w:numPr>
                <w:ilvl w:val="0"/>
                <w:numId w:val="3"/>
              </w:numPr>
              <w:spacing w:after="19"/>
              <w:ind w:hanging="360"/>
            </w:pPr>
            <w:r>
              <w:rPr>
                <w:b/>
                <w:color w:val="1155CC"/>
                <w:sz w:val="21"/>
                <w:u w:val="single" w:color="1155CC"/>
              </w:rPr>
              <w:t xml:space="preserve">Age Platform Europe </w:t>
            </w:r>
          </w:p>
          <w:p w:rsidR="0047510A" w:rsidRDefault="00E11C12">
            <w:pPr>
              <w:numPr>
                <w:ilvl w:val="0"/>
                <w:numId w:val="3"/>
              </w:numPr>
              <w:spacing w:after="19"/>
              <w:ind w:hanging="360"/>
            </w:pPr>
            <w:r>
              <w:rPr>
                <w:b/>
                <w:color w:val="1155CC"/>
                <w:sz w:val="21"/>
                <w:u w:val="single" w:color="1155CC"/>
              </w:rPr>
              <w:t xml:space="preserve">Rentenansprüche in Europa </w:t>
            </w:r>
          </w:p>
          <w:p w:rsidR="0047510A" w:rsidRDefault="00E11C12">
            <w:pPr>
              <w:numPr>
                <w:ilvl w:val="0"/>
                <w:numId w:val="3"/>
              </w:numPr>
              <w:spacing w:after="19"/>
              <w:ind w:hanging="360"/>
            </w:pPr>
            <w:r>
              <w:rPr>
                <w:b/>
                <w:color w:val="1155CC"/>
                <w:sz w:val="21"/>
                <w:u w:val="single" w:color="1155CC"/>
              </w:rPr>
              <w:t xml:space="preserve">EU-Rentenpolitik </w:t>
            </w:r>
          </w:p>
          <w:p w:rsidR="0047510A" w:rsidRPr="00221EA7" w:rsidRDefault="00E11C12">
            <w:pPr>
              <w:numPr>
                <w:ilvl w:val="0"/>
                <w:numId w:val="3"/>
              </w:numPr>
              <w:spacing w:after="19"/>
              <w:ind w:hanging="360"/>
              <w:rPr>
                <w:b/>
              </w:rPr>
            </w:pPr>
            <w:r>
              <w:rPr>
                <w:b/>
                <w:color w:val="1155CC"/>
                <w:sz w:val="21"/>
                <w:u w:val="single" w:color="1155CC"/>
              </w:rPr>
              <w:t xml:space="preserve">Renten, </w:t>
            </w:r>
            <w:r w:rsidRPr="00221EA7">
              <w:rPr>
                <w:b/>
                <w:color w:val="1155CC"/>
                <w:sz w:val="21"/>
                <w:u w:val="single" w:color="1155CC"/>
              </w:rPr>
              <w:t xml:space="preserve">Beschäftigung und Sozialbeiträge </w:t>
            </w:r>
          </w:p>
          <w:p w:rsidR="0047510A" w:rsidRDefault="00E11C12">
            <w:pPr>
              <w:numPr>
                <w:ilvl w:val="0"/>
                <w:numId w:val="3"/>
              </w:numPr>
              <w:ind w:hanging="360"/>
            </w:pPr>
            <w:r w:rsidRPr="00221EA7">
              <w:rPr>
                <w:b/>
                <w:sz w:val="21"/>
              </w:rPr>
              <w:t xml:space="preserve">Video </w:t>
            </w:r>
            <w:r w:rsidRPr="00221EA7">
              <w:rPr>
                <w:b/>
                <w:color w:val="1155CC"/>
                <w:sz w:val="21"/>
                <w:u w:val="single" w:color="1155CC"/>
              </w:rPr>
              <w:t>„Umzug innerhalb Europas“</w:t>
            </w:r>
            <w:r>
              <w:rPr>
                <w:sz w:val="21"/>
              </w:rPr>
              <w:t xml:space="preserve"> </w:t>
            </w:r>
          </w:p>
        </w:tc>
      </w:tr>
      <w:tr w:rsidR="0047510A">
        <w:trPr>
          <w:trHeight w:val="820"/>
        </w:trPr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510A" w:rsidRDefault="00E11C12">
            <w:r>
              <w:rPr>
                <w:rFonts w:ascii="Arial" w:eastAsia="Arial" w:hAnsi="Arial" w:cs="Arial"/>
                <w:b/>
                <w:sz w:val="21"/>
              </w:rPr>
              <w:lastRenderedPageBreak/>
              <w:t xml:space="preserve">Dateiname </w:t>
            </w:r>
          </w:p>
        </w:tc>
        <w:tc>
          <w:tcPr>
            <w:tcW w:w="6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510A" w:rsidRDefault="00E11C12" w:rsidP="00221EA7">
            <w:r>
              <w:rPr>
                <w:b/>
                <w:color w:val="1155CC"/>
                <w:sz w:val="21"/>
                <w:u w:val="single" w:color="1155CC"/>
              </w:rPr>
              <w:t xml:space="preserve"> </w:t>
            </w:r>
          </w:p>
        </w:tc>
      </w:tr>
    </w:tbl>
    <w:p w:rsidR="0047510A" w:rsidRDefault="00E11C12">
      <w:pPr>
        <w:spacing w:after="0"/>
        <w:jc w:val="both"/>
      </w:pPr>
      <w:r>
        <w:rPr>
          <w:rFonts w:ascii="Arial" w:eastAsia="Arial" w:hAnsi="Arial" w:cs="Arial"/>
        </w:rPr>
        <w:t xml:space="preserve"> </w:t>
      </w:r>
    </w:p>
    <w:sectPr w:rsidR="0047510A" w:rsidSect="00E11C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2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7726" w:rsidRDefault="00337726" w:rsidP="00221EA7">
      <w:pPr>
        <w:spacing w:after="0" w:line="240" w:lineRule="auto"/>
      </w:pPr>
      <w:r>
        <w:separator/>
      </w:r>
    </w:p>
  </w:endnote>
  <w:endnote w:type="continuationSeparator" w:id="0">
    <w:p w:rsidR="00337726" w:rsidRDefault="00337726" w:rsidP="00221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EA7" w:rsidRDefault="00221EA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EA7" w:rsidRPr="000869CF" w:rsidRDefault="00221EA7" w:rsidP="00221EA7">
    <w:pPr>
      <w:widowControl w:val="0"/>
      <w:spacing w:line="258" w:lineRule="auto"/>
      <w:ind w:left="2880"/>
      <w:rPr>
        <w:sz w:val="16"/>
        <w:szCs w:val="16"/>
        <w:lang w:val="de-DE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C52E4C0" wp14:editId="331E4F06">
          <wp:simplePos x="0" y="0"/>
          <wp:positionH relativeFrom="column">
            <wp:posOffset>-5080</wp:posOffset>
          </wp:positionH>
          <wp:positionV relativeFrom="paragraph">
            <wp:posOffset>244648</wp:posOffset>
          </wp:positionV>
          <wp:extent cx="1466850" cy="309380"/>
          <wp:effectExtent l="0" t="0" r="0" b="0"/>
          <wp:wrapNone/>
          <wp:docPr id="196969361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6850" cy="3093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21EA7" w:rsidRPr="00E9148F" w:rsidRDefault="00221EA7" w:rsidP="00221EA7">
    <w:pPr>
      <w:spacing w:after="0" w:line="276" w:lineRule="auto"/>
      <w:ind w:left="2552"/>
      <w:textDirection w:val="btLr"/>
      <w:rPr>
        <w:sz w:val="16"/>
        <w:szCs w:val="16"/>
      </w:rPr>
    </w:pPr>
    <w:r w:rsidRPr="00E9148F">
      <w:rPr>
        <w:sz w:val="16"/>
        <w:szCs w:val="16"/>
      </w:rPr>
      <w:t xml:space="preserve">Funded by the European Union. However, the views and opinions expressed are solely those of the author(s) and do not necessarily reflect those of the European Union or </w:t>
    </w:r>
    <w:proofErr w:type="spellStart"/>
    <w:r w:rsidRPr="00E9148F">
      <w:rPr>
        <w:sz w:val="16"/>
        <w:szCs w:val="16"/>
      </w:rPr>
      <w:t>OeAD</w:t>
    </w:r>
    <w:proofErr w:type="spellEnd"/>
    <w:r w:rsidRPr="00E9148F">
      <w:rPr>
        <w:sz w:val="16"/>
        <w:szCs w:val="16"/>
      </w:rPr>
      <w:t xml:space="preserve">-GmbH. Neither the European Union nor </w:t>
    </w:r>
    <w:proofErr w:type="spellStart"/>
    <w:r w:rsidRPr="00E9148F">
      <w:rPr>
        <w:sz w:val="16"/>
        <w:szCs w:val="16"/>
      </w:rPr>
      <w:t>OeAD</w:t>
    </w:r>
    <w:proofErr w:type="spellEnd"/>
    <w:r w:rsidRPr="00E9148F">
      <w:rPr>
        <w:sz w:val="16"/>
        <w:szCs w:val="16"/>
      </w:rPr>
      <w:t>-GmbH can be held responsible for them. Project N° 2023-1-AT01-KA220-VET-000152934</w:t>
    </w:r>
  </w:p>
  <w:p w:rsidR="00221EA7" w:rsidRDefault="00221EA7">
    <w:pPr>
      <w:pStyle w:val="Fuzeile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EA7" w:rsidRDefault="00221EA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7726" w:rsidRDefault="00337726" w:rsidP="00221EA7">
      <w:pPr>
        <w:spacing w:after="0" w:line="240" w:lineRule="auto"/>
      </w:pPr>
      <w:r>
        <w:separator/>
      </w:r>
    </w:p>
  </w:footnote>
  <w:footnote w:type="continuationSeparator" w:id="0">
    <w:p w:rsidR="00337726" w:rsidRDefault="00337726" w:rsidP="00221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EA7" w:rsidRDefault="00221EA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EA7" w:rsidRDefault="00221EA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EA7" w:rsidRDefault="00221EA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90C2D"/>
    <w:multiLevelType w:val="hybridMultilevel"/>
    <w:tmpl w:val="BEC415FC"/>
    <w:lvl w:ilvl="0" w:tplc="D2AEE3B2">
      <w:start w:val="1"/>
      <w:numFmt w:val="bullet"/>
      <w:lvlText w:val="●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3D4E368">
      <w:start w:val="1"/>
      <w:numFmt w:val="bullet"/>
      <w:lvlText w:val="o"/>
      <w:lvlJc w:val="left"/>
      <w:pPr>
        <w:ind w:left="15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B30B77A">
      <w:start w:val="1"/>
      <w:numFmt w:val="bullet"/>
      <w:lvlText w:val="▪"/>
      <w:lvlJc w:val="left"/>
      <w:pPr>
        <w:ind w:left="22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2C03440">
      <w:start w:val="1"/>
      <w:numFmt w:val="bullet"/>
      <w:lvlText w:val="•"/>
      <w:lvlJc w:val="left"/>
      <w:pPr>
        <w:ind w:left="29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29AE8C8">
      <w:start w:val="1"/>
      <w:numFmt w:val="bullet"/>
      <w:lvlText w:val="o"/>
      <w:lvlJc w:val="left"/>
      <w:pPr>
        <w:ind w:left="37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C96F5BC">
      <w:start w:val="1"/>
      <w:numFmt w:val="bullet"/>
      <w:lvlText w:val="▪"/>
      <w:lvlJc w:val="left"/>
      <w:pPr>
        <w:ind w:left="44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EF43AA4">
      <w:start w:val="1"/>
      <w:numFmt w:val="bullet"/>
      <w:lvlText w:val="•"/>
      <w:lvlJc w:val="left"/>
      <w:pPr>
        <w:ind w:left="51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198202E">
      <w:start w:val="1"/>
      <w:numFmt w:val="bullet"/>
      <w:lvlText w:val="o"/>
      <w:lvlJc w:val="left"/>
      <w:pPr>
        <w:ind w:left="58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A48BFEA">
      <w:start w:val="1"/>
      <w:numFmt w:val="bullet"/>
      <w:lvlText w:val="▪"/>
      <w:lvlJc w:val="left"/>
      <w:pPr>
        <w:ind w:left="65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ED701A"/>
    <w:multiLevelType w:val="hybridMultilevel"/>
    <w:tmpl w:val="C0E23822"/>
    <w:lvl w:ilvl="0" w:tplc="CCB49BC0">
      <w:start w:val="1"/>
      <w:numFmt w:val="bullet"/>
      <w:lvlText w:val="●"/>
      <w:lvlJc w:val="left"/>
      <w:pPr>
        <w:ind w:left="7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ACCB5DA">
      <w:start w:val="1"/>
      <w:numFmt w:val="bullet"/>
      <w:lvlText w:val="o"/>
      <w:lvlJc w:val="left"/>
      <w:pPr>
        <w:ind w:left="155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0107DC8">
      <w:start w:val="1"/>
      <w:numFmt w:val="bullet"/>
      <w:lvlText w:val="▪"/>
      <w:lvlJc w:val="left"/>
      <w:pPr>
        <w:ind w:left="227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C30E88E">
      <w:start w:val="1"/>
      <w:numFmt w:val="bullet"/>
      <w:lvlText w:val="•"/>
      <w:lvlJc w:val="left"/>
      <w:pPr>
        <w:ind w:left="299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D6EF20C">
      <w:start w:val="1"/>
      <w:numFmt w:val="bullet"/>
      <w:lvlText w:val="o"/>
      <w:lvlJc w:val="left"/>
      <w:pPr>
        <w:ind w:left="371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D88715E">
      <w:start w:val="1"/>
      <w:numFmt w:val="bullet"/>
      <w:lvlText w:val="▪"/>
      <w:lvlJc w:val="left"/>
      <w:pPr>
        <w:ind w:left="44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E608A38">
      <w:start w:val="1"/>
      <w:numFmt w:val="bullet"/>
      <w:lvlText w:val="•"/>
      <w:lvlJc w:val="left"/>
      <w:pPr>
        <w:ind w:left="515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2CEEC24">
      <w:start w:val="1"/>
      <w:numFmt w:val="bullet"/>
      <w:lvlText w:val="o"/>
      <w:lvlJc w:val="left"/>
      <w:pPr>
        <w:ind w:left="587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B8E9A9E">
      <w:start w:val="1"/>
      <w:numFmt w:val="bullet"/>
      <w:lvlText w:val="▪"/>
      <w:lvlJc w:val="left"/>
      <w:pPr>
        <w:ind w:left="659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B45480F"/>
    <w:multiLevelType w:val="hybridMultilevel"/>
    <w:tmpl w:val="575CEC12"/>
    <w:lvl w:ilvl="0" w:tplc="1E4A714A">
      <w:start w:val="1"/>
      <w:numFmt w:val="bullet"/>
      <w:lvlText w:val="●"/>
      <w:lvlJc w:val="left"/>
      <w:pPr>
        <w:ind w:left="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2A2D5A4">
      <w:start w:val="1"/>
      <w:numFmt w:val="bullet"/>
      <w:lvlText w:val="o"/>
      <w:lvlJc w:val="left"/>
      <w:pPr>
        <w:ind w:left="13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2E483AA">
      <w:start w:val="1"/>
      <w:numFmt w:val="bullet"/>
      <w:lvlText w:val="▪"/>
      <w:lvlJc w:val="left"/>
      <w:pPr>
        <w:ind w:left="20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6E8DA9C">
      <w:start w:val="1"/>
      <w:numFmt w:val="bullet"/>
      <w:lvlText w:val="•"/>
      <w:lvlJc w:val="left"/>
      <w:pPr>
        <w:ind w:left="27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A52D496">
      <w:start w:val="1"/>
      <w:numFmt w:val="bullet"/>
      <w:lvlText w:val="o"/>
      <w:lvlJc w:val="left"/>
      <w:pPr>
        <w:ind w:left="34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7728F98">
      <w:start w:val="1"/>
      <w:numFmt w:val="bullet"/>
      <w:lvlText w:val="▪"/>
      <w:lvlJc w:val="left"/>
      <w:pPr>
        <w:ind w:left="41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4FCE034">
      <w:start w:val="1"/>
      <w:numFmt w:val="bullet"/>
      <w:lvlText w:val="•"/>
      <w:lvlJc w:val="left"/>
      <w:pPr>
        <w:ind w:left="49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31A0F98">
      <w:start w:val="1"/>
      <w:numFmt w:val="bullet"/>
      <w:lvlText w:val="o"/>
      <w:lvlJc w:val="left"/>
      <w:pPr>
        <w:ind w:left="5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C5C126E">
      <w:start w:val="1"/>
      <w:numFmt w:val="bullet"/>
      <w:lvlText w:val="▪"/>
      <w:lvlJc w:val="left"/>
      <w:pPr>
        <w:ind w:left="6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10A"/>
    <w:rsid w:val="0014024B"/>
    <w:rsid w:val="00221EA7"/>
    <w:rsid w:val="00337726"/>
    <w:rsid w:val="0047510A"/>
    <w:rsid w:val="00DE0E14"/>
    <w:rsid w:val="00E1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66CA7"/>
  <w15:docId w15:val="{04081CAD-2DF2-4ECF-94E2-9B348DAB0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221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21EA7"/>
    <w:rPr>
      <w:rFonts w:ascii="Calibri" w:eastAsia="Calibri" w:hAnsi="Calibri" w:cs="Calibri"/>
      <w:color w:val="000000"/>
    </w:rPr>
  </w:style>
  <w:style w:type="paragraph" w:styleId="Fuzeile">
    <w:name w:val="footer"/>
    <w:basedOn w:val="Standard"/>
    <w:link w:val="FuzeileZchn"/>
    <w:uiPriority w:val="99"/>
    <w:unhideWhenUsed/>
    <w:rsid w:val="00221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21EA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Duignan</dc:creator>
  <cp:keywords>, docId:799D30E1AF261B1C43A146D9AFEC60DD</cp:keywords>
  <cp:lastModifiedBy>user</cp:lastModifiedBy>
  <cp:revision>4</cp:revision>
  <dcterms:created xsi:type="dcterms:W3CDTF">2026-03-11T15:21:00Z</dcterms:created>
  <dcterms:modified xsi:type="dcterms:W3CDTF">2026-03-18T21:49:00Z</dcterms:modified>
</cp:coreProperties>
</file>